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55" w:rsidRDefault="00731EAA">
      <w:pPr>
        <w:jc w:val="center"/>
        <w:rPr>
          <w:b/>
          <w:bCs/>
        </w:rPr>
      </w:pPr>
      <w:r>
        <w:rPr>
          <w:rFonts w:hint="eastAsia"/>
          <w:b/>
          <w:bCs/>
        </w:rPr>
        <w:t>“苏”式高质量发展“新三十六计”</w:t>
      </w:r>
    </w:p>
    <w:p w:rsidR="00F96B55" w:rsidRDefault="00731EAA">
      <w:pPr>
        <w:widowControl/>
        <w:jc w:val="left"/>
      </w:pPr>
      <w:r>
        <w:rPr>
          <w:rFonts w:hint="eastAsia"/>
        </w:rPr>
        <w:t>系列报道专题汇总：</w:t>
      </w:r>
      <w:r>
        <w:cr/>
        <w:t>https://www.xhby.net/xzhuanti/sushisanshiliuji</w:t>
      </w:r>
      <w:r>
        <w:cr/>
      </w:r>
    </w:p>
    <w:p w:rsidR="00F96B55" w:rsidRDefault="00731EAA">
      <w:pPr>
        <w:widowControl/>
        <w:jc w:val="left"/>
      </w:pPr>
      <w:r>
        <w:t>代表作</w:t>
      </w:r>
      <w:r>
        <w:t>1</w:t>
      </w:r>
      <w:r>
        <w:t>：</w:t>
      </w:r>
      <w:r>
        <w:t>“</w:t>
      </w:r>
      <w:r>
        <w:t>苏</w:t>
      </w:r>
      <w:r>
        <w:t>”</w:t>
      </w:r>
      <w:r>
        <w:t>式高质量发展</w:t>
      </w:r>
      <w:r>
        <w:t>“</w:t>
      </w:r>
      <w:r>
        <w:t>新三十六计</w:t>
      </w:r>
      <w:r>
        <w:t>”·“</w:t>
      </w:r>
      <w:r>
        <w:t>链</w:t>
      </w:r>
      <w:r>
        <w:t>”</w:t>
      </w:r>
      <w:r>
        <w:t>环计｜</w:t>
      </w:r>
      <w:r>
        <w:t>“</w:t>
      </w:r>
      <w:r>
        <w:t>链</w:t>
      </w:r>
      <w:r>
        <w:t>”</w:t>
      </w:r>
      <w:r>
        <w:t>起先进计算产业集群</w:t>
      </w:r>
      <w:r>
        <w:cr/>
        <w:t>https://www.xhby.net/content/s6529085de4b02aeae0614ca2.html</w:t>
      </w:r>
      <w:r>
        <w:cr/>
      </w:r>
    </w:p>
    <w:p w:rsidR="00691C63" w:rsidRDefault="00691C63" w:rsidP="00691C63">
      <w:pPr>
        <w:widowControl/>
        <w:jc w:val="left"/>
      </w:pPr>
      <w:r>
        <w:rPr>
          <w:rFonts w:hint="eastAsia"/>
        </w:rPr>
        <w:t>代表作</w:t>
      </w:r>
      <w:r>
        <w:t>2</w:t>
      </w:r>
      <w:r>
        <w:t>：</w:t>
      </w:r>
      <w:r>
        <w:rPr>
          <w:rFonts w:hint="eastAsia"/>
        </w:rPr>
        <w:t>“苏”式高质量发展“新三十六计”·</w:t>
      </w:r>
      <w:bookmarkStart w:id="0" w:name="_GoBack"/>
      <w:bookmarkEnd w:id="0"/>
      <w:r>
        <w:rPr>
          <w:rFonts w:hint="eastAsia"/>
        </w:rPr>
        <w:t>逆袭计｜“太湖原乡”如何借力突围，逆袭成全国发展典型？</w:t>
      </w:r>
    </w:p>
    <w:p w:rsidR="00F96B55" w:rsidRDefault="00691C63" w:rsidP="00691C63">
      <w:pPr>
        <w:widowControl/>
        <w:jc w:val="left"/>
      </w:pPr>
      <w:r>
        <w:t>https://www.xhby.net/content/s653b0f40e4b0db31f1b284df.html</w:t>
      </w:r>
      <w:r w:rsidR="00731EAA">
        <w:cr/>
      </w:r>
    </w:p>
    <w:p w:rsidR="00F96B55" w:rsidRDefault="00731EAA">
      <w:pPr>
        <w:spacing w:afterLines="50" w:after="156" w:line="600" w:lineRule="exact"/>
        <w:jc w:val="left"/>
      </w:pPr>
      <w:r>
        <w:t>代表作</w:t>
      </w:r>
      <w:r>
        <w:t>3</w:t>
      </w:r>
      <w:r>
        <w:t>：</w:t>
      </w:r>
      <w:r>
        <w:t>“</w:t>
      </w:r>
      <w:r>
        <w:t>苏</w:t>
      </w:r>
      <w:r>
        <w:t>”</w:t>
      </w:r>
      <w:r>
        <w:t>式高质量发展</w:t>
      </w:r>
      <w:r>
        <w:t>“</w:t>
      </w:r>
      <w:r>
        <w:t>新三十六计</w:t>
      </w:r>
      <w:r>
        <w:t>”·</w:t>
      </w:r>
      <w:r>
        <w:t>融</w:t>
      </w:r>
      <w:r>
        <w:t>“</w:t>
      </w:r>
      <w:r>
        <w:t>升</w:t>
      </w:r>
      <w:r>
        <w:t>”</w:t>
      </w:r>
      <w:r>
        <w:t>计｜</w:t>
      </w:r>
      <w:r>
        <w:t xml:space="preserve"> </w:t>
      </w:r>
      <w:r>
        <w:t>这块</w:t>
      </w:r>
      <w:r>
        <w:t>“</w:t>
      </w:r>
      <w:r>
        <w:t>试验田</w:t>
      </w:r>
      <w:r>
        <w:t>”</w:t>
      </w:r>
      <w:r>
        <w:t>为何有信心打造全球领先的</w:t>
      </w:r>
      <w:proofErr w:type="gramStart"/>
      <w:r>
        <w:t>产业科创中心</w:t>
      </w:r>
      <w:proofErr w:type="gramEnd"/>
      <w:r>
        <w:t>？</w:t>
      </w:r>
      <w:r>
        <w:cr/>
        <w:t>https://www.xhby.net/content/s653b0f89e4b0db31f1b28503.html</w:t>
      </w:r>
      <w:r>
        <w:cr/>
      </w:r>
    </w:p>
    <w:p w:rsidR="00F96B55" w:rsidRDefault="00731EAA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br w:type="page"/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中国新闻奖自荐、他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荐作品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推荐表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7"/>
        <w:gridCol w:w="604"/>
        <w:gridCol w:w="246"/>
        <w:gridCol w:w="993"/>
        <w:gridCol w:w="1701"/>
        <w:gridCol w:w="1134"/>
        <w:gridCol w:w="1559"/>
        <w:gridCol w:w="425"/>
        <w:gridCol w:w="425"/>
        <w:gridCol w:w="1560"/>
      </w:tblGrid>
      <w:tr w:rsidR="00F96B55">
        <w:trPr>
          <w:trHeight w:hRule="exact" w:val="1036"/>
        </w:trPr>
        <w:tc>
          <w:tcPr>
            <w:tcW w:w="1455" w:type="dxa"/>
            <w:gridSpan w:val="3"/>
            <w:vAlign w:val="center"/>
          </w:tcPr>
          <w:p w:rsidR="00F96B55" w:rsidRDefault="00731EA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4074" w:type="dxa"/>
            <w:gridSpan w:val="4"/>
            <w:vAlign w:val="center"/>
          </w:tcPr>
          <w:p w:rsidR="00F96B55" w:rsidRDefault="00731EAA">
            <w:pPr>
              <w:spacing w:line="38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“苏”式高质量发展“新三十六计”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1985" w:type="dxa"/>
            <w:gridSpan w:val="2"/>
            <w:vAlign w:val="center"/>
          </w:tcPr>
          <w:p w:rsidR="00F96B55" w:rsidRDefault="00731EAA">
            <w:pPr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系列报道</w:t>
            </w:r>
          </w:p>
        </w:tc>
      </w:tr>
      <w:tr w:rsidR="00F96B55">
        <w:trPr>
          <w:trHeight w:hRule="exact" w:val="1056"/>
        </w:trPr>
        <w:tc>
          <w:tcPr>
            <w:tcW w:w="1455" w:type="dxa"/>
            <w:gridSpan w:val="3"/>
            <w:vMerge w:val="restart"/>
            <w:vAlign w:val="center"/>
          </w:tcPr>
          <w:p w:rsidR="00F96B55" w:rsidRDefault="00731EA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字数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时长</w:t>
            </w:r>
          </w:p>
        </w:tc>
        <w:tc>
          <w:tcPr>
            <w:tcW w:w="4074" w:type="dxa"/>
            <w:gridSpan w:val="4"/>
            <w:vMerge w:val="restart"/>
            <w:vAlign w:val="center"/>
          </w:tcPr>
          <w:p w:rsidR="007722DD" w:rsidRDefault="00731EAA" w:rsidP="007722DD">
            <w:pPr>
              <w:spacing w:line="2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万字，视频总时长约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41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分钟</w:t>
            </w:r>
            <w:r w:rsidR="007722DD">
              <w:rPr>
                <w:rFonts w:ascii="华文中宋" w:eastAsia="华文中宋" w:hAnsi="华文中宋"/>
                <w:color w:val="000000"/>
                <w:sz w:val="28"/>
              </w:rPr>
              <w:t xml:space="preserve"> </w:t>
            </w:r>
          </w:p>
          <w:p w:rsidR="00F96B55" w:rsidRDefault="00F96B55">
            <w:pPr>
              <w:spacing w:line="240" w:lineRule="exact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1985" w:type="dxa"/>
            <w:gridSpan w:val="2"/>
            <w:vAlign w:val="center"/>
          </w:tcPr>
          <w:p w:rsidR="00F96B55" w:rsidRDefault="00F96B55">
            <w:pPr>
              <w:spacing w:line="260" w:lineRule="exact"/>
              <w:rPr>
                <w:rFonts w:ascii="仿宋_GB2312" w:hAnsi="仿宋"/>
                <w:color w:val="000000"/>
                <w:sz w:val="28"/>
              </w:rPr>
            </w:pPr>
          </w:p>
        </w:tc>
      </w:tr>
      <w:tr w:rsidR="00F96B55">
        <w:trPr>
          <w:trHeight w:val="538"/>
        </w:trPr>
        <w:tc>
          <w:tcPr>
            <w:tcW w:w="145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96B55" w:rsidRDefault="00F96B5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07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96B55" w:rsidRDefault="00F96B55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96B55" w:rsidRDefault="00731EA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96B55" w:rsidRDefault="00731EAA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8"/>
              </w:rPr>
              <w:t>中文</w:t>
            </w:r>
          </w:p>
        </w:tc>
      </w:tr>
      <w:tr w:rsidR="00F96B55">
        <w:trPr>
          <w:trHeight w:val="845"/>
        </w:trPr>
        <w:tc>
          <w:tcPr>
            <w:tcW w:w="1455" w:type="dxa"/>
            <w:gridSpan w:val="3"/>
            <w:vAlign w:val="center"/>
          </w:tcPr>
          <w:p w:rsidR="00F96B55" w:rsidRDefault="00731EA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者</w:t>
            </w:r>
          </w:p>
          <w:p w:rsidR="00F96B55" w:rsidRDefault="00731EA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2940" w:type="dxa"/>
            <w:gridSpan w:val="3"/>
            <w:vAlign w:val="center"/>
          </w:tcPr>
          <w:p w:rsidR="00F96B55" w:rsidRDefault="00731EAA">
            <w:pPr>
              <w:spacing w:line="260" w:lineRule="exact"/>
              <w:rPr>
                <w:rFonts w:ascii="仿宋_GB2312" w:hAnsi="华文中宋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集体（潘青松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杜雪艳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王高峰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刘海琴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玉立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张琦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王瑞枫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张红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王子杰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邓宇轩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陆威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周天琦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穆怀佳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高鑫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程晓琳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张宣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林元沁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林惠虹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陈彤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赵晓勇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刘畅方达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陶蓉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徐亦丹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张洁茹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吕鑫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金勇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郑玲玲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潘朝晖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范昕怡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盛峥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雷霆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龚琰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邱博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周建平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卢佳乐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仇惠栋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李晞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孙劲松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韩然百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于英杰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张文婧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艾培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陈珺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董鑫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蔡姝雯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陈立民）</w:t>
            </w:r>
          </w:p>
        </w:tc>
        <w:tc>
          <w:tcPr>
            <w:tcW w:w="1134" w:type="dxa"/>
            <w:vAlign w:val="center"/>
          </w:tcPr>
          <w:p w:rsidR="00F96B55" w:rsidRDefault="00731EA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3969" w:type="dxa"/>
            <w:gridSpan w:val="4"/>
            <w:vAlign w:val="center"/>
          </w:tcPr>
          <w:p w:rsidR="00F96B55" w:rsidRDefault="00731EAA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潘青松、杜雪艳、王高峰</w:t>
            </w:r>
          </w:p>
        </w:tc>
      </w:tr>
      <w:tr w:rsidR="00F96B55">
        <w:trPr>
          <w:trHeight w:val="632"/>
        </w:trPr>
        <w:tc>
          <w:tcPr>
            <w:tcW w:w="1455" w:type="dxa"/>
            <w:gridSpan w:val="3"/>
            <w:vAlign w:val="center"/>
          </w:tcPr>
          <w:p w:rsidR="00F96B55" w:rsidRDefault="00731EA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2940" w:type="dxa"/>
            <w:gridSpan w:val="3"/>
            <w:vAlign w:val="center"/>
          </w:tcPr>
          <w:p w:rsidR="00F96B55" w:rsidRDefault="00731EAA"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新华日报社</w:t>
            </w:r>
          </w:p>
        </w:tc>
        <w:tc>
          <w:tcPr>
            <w:tcW w:w="3118" w:type="dxa"/>
            <w:gridSpan w:val="3"/>
            <w:vAlign w:val="center"/>
          </w:tcPr>
          <w:p w:rsidR="00F96B55" w:rsidRDefault="00731EAA">
            <w:pPr>
              <w:spacing w:line="26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发布端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/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账号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/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媒体名称</w:t>
            </w:r>
          </w:p>
        </w:tc>
        <w:tc>
          <w:tcPr>
            <w:tcW w:w="1985" w:type="dxa"/>
            <w:gridSpan w:val="2"/>
            <w:vAlign w:val="center"/>
          </w:tcPr>
          <w:p w:rsidR="00F96B55" w:rsidRDefault="00731EAA">
            <w:pPr>
              <w:spacing w:line="26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新华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报业网</w:t>
            </w:r>
            <w:proofErr w:type="gramEnd"/>
          </w:p>
        </w:tc>
      </w:tr>
      <w:tr w:rsidR="00F96B55">
        <w:trPr>
          <w:trHeight w:hRule="exact" w:val="706"/>
        </w:trPr>
        <w:tc>
          <w:tcPr>
            <w:tcW w:w="1455" w:type="dxa"/>
            <w:gridSpan w:val="3"/>
            <w:vAlign w:val="center"/>
          </w:tcPr>
          <w:p w:rsidR="00F96B55" w:rsidRDefault="00731EA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名称和版次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)</w:t>
            </w:r>
          </w:p>
        </w:tc>
        <w:tc>
          <w:tcPr>
            <w:tcW w:w="2940" w:type="dxa"/>
            <w:gridSpan w:val="3"/>
            <w:vAlign w:val="center"/>
          </w:tcPr>
          <w:p w:rsidR="00F96B55" w:rsidRDefault="00731EAA"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新华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报业网</w:t>
            </w:r>
            <w:proofErr w:type="gramEnd"/>
          </w:p>
        </w:tc>
        <w:tc>
          <w:tcPr>
            <w:tcW w:w="1134" w:type="dxa"/>
            <w:vAlign w:val="center"/>
          </w:tcPr>
          <w:p w:rsidR="00F96B55" w:rsidRDefault="00731EA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刊播日期</w:t>
            </w:r>
          </w:p>
        </w:tc>
        <w:tc>
          <w:tcPr>
            <w:tcW w:w="3969" w:type="dxa"/>
            <w:gridSpan w:val="4"/>
            <w:vAlign w:val="center"/>
          </w:tcPr>
          <w:p w:rsidR="00F96B55" w:rsidRDefault="00731EAA"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/>
                <w:sz w:val="24"/>
                <w:szCs w:val="24"/>
              </w:rPr>
              <w:t>—12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96B55">
        <w:trPr>
          <w:cantSplit/>
          <w:trHeight w:hRule="exact" w:val="4713"/>
        </w:trPr>
        <w:tc>
          <w:tcPr>
            <w:tcW w:w="2694" w:type="dxa"/>
            <w:gridSpan w:val="5"/>
            <w:vAlign w:val="center"/>
          </w:tcPr>
          <w:p w:rsidR="00F96B55" w:rsidRDefault="00731EAA">
            <w:pPr>
              <w:spacing w:line="32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6804" w:type="dxa"/>
            <w:gridSpan w:val="6"/>
            <w:vAlign w:val="center"/>
          </w:tcPr>
          <w:p w:rsidR="00F96B55" w:rsidRDefault="00731EAA">
            <w:pPr>
              <w:spacing w:line="240" w:lineRule="exact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系列报道专题汇总：</w:t>
            </w:r>
          </w:p>
          <w:p w:rsidR="00F96B55" w:rsidRDefault="00731EAA">
            <w:pPr>
              <w:spacing w:line="240" w:lineRule="exact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hyperlink r:id="rId6" w:history="1">
              <w:r>
                <w:rPr>
                  <w:rFonts w:ascii="仿宋" w:eastAsia="仿宋" w:hAnsi="仿宋" w:cs="仿宋"/>
                  <w:color w:val="000000"/>
                  <w:sz w:val="24"/>
                  <w:szCs w:val="18"/>
                </w:rPr>
                <w:t>https://www.xhby.net/xzhuanti/sushisanshiliuji</w:t>
              </w:r>
            </w:hyperlink>
          </w:p>
          <w:p w:rsidR="00F96B55" w:rsidRDefault="00F96B55">
            <w:pPr>
              <w:spacing w:line="240" w:lineRule="exact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  <w:p w:rsidR="00F96B55" w:rsidRDefault="00731EAA">
            <w:pPr>
              <w:spacing w:line="240" w:lineRule="exact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代表作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：“苏”式高质量发展“新三十六计”·“链”环计｜“链”起先进计算产业集群</w:t>
            </w:r>
          </w:p>
          <w:p w:rsidR="00F96B55" w:rsidRDefault="00731EAA">
            <w:pPr>
              <w:spacing w:line="240" w:lineRule="exact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hyperlink r:id="rId7" w:history="1">
              <w:r>
                <w:rPr>
                  <w:rFonts w:ascii="仿宋" w:eastAsia="仿宋" w:hAnsi="仿宋" w:cs="仿宋"/>
                  <w:color w:val="000000"/>
                  <w:sz w:val="24"/>
                  <w:szCs w:val="18"/>
                </w:rPr>
                <w:t>https://www.xhby.net/content/s6529085de4b02aeae0614ca2.html</w:t>
              </w:r>
            </w:hyperlink>
          </w:p>
          <w:p w:rsidR="00F96B55" w:rsidRDefault="00F96B55">
            <w:pPr>
              <w:spacing w:line="240" w:lineRule="exact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  <w:p w:rsidR="00F96B55" w:rsidRDefault="00CF3B15">
            <w:pPr>
              <w:spacing w:line="240" w:lineRule="exact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 w:rsidRPr="00CF3B15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代表作</w:t>
            </w:r>
            <w:r w:rsidRPr="00CF3B15">
              <w:rPr>
                <w:rFonts w:ascii="仿宋" w:eastAsia="仿宋" w:hAnsi="仿宋" w:cs="仿宋"/>
                <w:color w:val="000000"/>
                <w:sz w:val="24"/>
                <w:szCs w:val="18"/>
              </w:rPr>
              <w:t>2：“苏”式高质量发展“新三十六计”·逆袭计｜“太湖原乡”如何借力突围，逆袭成全国发展典型？</w:t>
            </w:r>
            <w:r w:rsidRPr="00CF3B15">
              <w:rPr>
                <w:rFonts w:ascii="仿宋" w:eastAsia="仿宋" w:hAnsi="仿宋" w:cs="仿宋"/>
                <w:color w:val="000000"/>
                <w:sz w:val="24"/>
                <w:szCs w:val="18"/>
              </w:rPr>
              <w:cr/>
              <w:t xml:space="preserve">https://www.xhby.net/content/s653b0f40e4b0db31f1b284df.html </w:t>
            </w:r>
          </w:p>
          <w:p w:rsidR="00CF3B15" w:rsidRDefault="00CF3B15">
            <w:pPr>
              <w:spacing w:line="240" w:lineRule="exact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  <w:p w:rsidR="00F96B55" w:rsidRDefault="00731EAA">
            <w:pPr>
              <w:spacing w:line="240" w:lineRule="exact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代表作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：“苏”式高质量发展“新三十六计”·融“升”计｜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这块“试验田”为何有信心打造全球领先的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产业科创中心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？</w:t>
            </w:r>
          </w:p>
          <w:p w:rsidR="00F96B55" w:rsidRDefault="00731EAA">
            <w:pPr>
              <w:spacing w:line="240" w:lineRule="exact"/>
              <w:rPr>
                <w:rFonts w:ascii="仿宋" w:eastAsia="仿宋" w:hAnsi="仿宋"/>
                <w:color w:val="000000"/>
                <w:szCs w:val="21"/>
              </w:rPr>
            </w:pPr>
            <w:hyperlink r:id="rId8" w:history="1">
              <w:r>
                <w:rPr>
                  <w:rFonts w:cs="仿宋"/>
                  <w:color w:val="000000"/>
                  <w:sz w:val="24"/>
                  <w:szCs w:val="18"/>
                </w:rPr>
                <w:t>https://www.xhby.net/content/s653b0f89e4b0db31f1b28503.html</w:t>
              </w:r>
            </w:hyperlink>
          </w:p>
        </w:tc>
      </w:tr>
      <w:tr w:rsidR="00F96B55">
        <w:trPr>
          <w:cantSplit/>
          <w:trHeight w:hRule="exact" w:val="612"/>
        </w:trPr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:rsidR="00F96B55" w:rsidRDefault="00731EAA">
            <w:pPr>
              <w:spacing w:line="32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自荐作品所获奖项名称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F96B55" w:rsidRDefault="00731EAA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2023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年度江苏省好新闻（网络作品）一等奖</w:t>
            </w:r>
          </w:p>
        </w:tc>
      </w:tr>
      <w:tr w:rsidR="00F96B55">
        <w:trPr>
          <w:cantSplit/>
          <w:trHeight w:hRule="exact" w:val="719"/>
        </w:trPr>
        <w:tc>
          <w:tcPr>
            <w:tcW w:w="624" w:type="dxa"/>
            <w:vMerge w:val="restart"/>
            <w:vAlign w:val="center"/>
          </w:tcPr>
          <w:p w:rsidR="00F96B55" w:rsidRDefault="00731EA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lastRenderedPageBreak/>
              <w:t>推荐人</w:t>
            </w:r>
          </w:p>
        </w:tc>
        <w:tc>
          <w:tcPr>
            <w:tcW w:w="1077" w:type="dxa"/>
            <w:gridSpan w:val="3"/>
            <w:vAlign w:val="center"/>
          </w:tcPr>
          <w:p w:rsidR="00F96B55" w:rsidRDefault="00731EA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姓名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96B55" w:rsidRDefault="00731EAA">
            <w:pPr>
              <w:spacing w:line="2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周跃敏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96B55" w:rsidRDefault="00731EA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单位及职称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F96B55" w:rsidRDefault="00731EAA">
            <w:pPr>
              <w:spacing w:line="2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江苏省记协主席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F96B55" w:rsidRDefault="00731EA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电话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96B55" w:rsidRDefault="00731EAA">
            <w:pPr>
              <w:spacing w:line="2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5062200000</w:t>
            </w:r>
          </w:p>
        </w:tc>
      </w:tr>
      <w:tr w:rsidR="00F96B55">
        <w:trPr>
          <w:cantSplit/>
          <w:trHeight w:hRule="exact" w:val="687"/>
        </w:trPr>
        <w:tc>
          <w:tcPr>
            <w:tcW w:w="624" w:type="dxa"/>
            <w:vMerge/>
            <w:tcBorders>
              <w:bottom w:val="single" w:sz="4" w:space="0" w:color="auto"/>
            </w:tcBorders>
            <w:vAlign w:val="center"/>
          </w:tcPr>
          <w:p w:rsidR="00F96B55" w:rsidRDefault="00F96B5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077" w:type="dxa"/>
            <w:gridSpan w:val="3"/>
            <w:tcBorders>
              <w:bottom w:val="single" w:sz="4" w:space="0" w:color="auto"/>
            </w:tcBorders>
            <w:vAlign w:val="center"/>
          </w:tcPr>
          <w:p w:rsidR="00F96B55" w:rsidRDefault="00731EA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731EA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刘守华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731EA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单位及职称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731EA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江苏省记协常务副主席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731EA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731EAA">
            <w:pPr>
              <w:spacing w:line="2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13801598595</w:t>
            </w:r>
          </w:p>
        </w:tc>
      </w:tr>
      <w:tr w:rsidR="00F96B55">
        <w:trPr>
          <w:cantSplit/>
          <w:trHeight w:hRule="exact" w:val="583"/>
        </w:trPr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F96B55" w:rsidRDefault="00731EA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联系人姓名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96B55" w:rsidRDefault="00731EA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杜雪艳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96B55" w:rsidRDefault="00731EA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手机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F96B55" w:rsidRDefault="00731EA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3405815438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F96B55" w:rsidRDefault="00731EA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电话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96B55" w:rsidRDefault="00731EAA">
            <w:pPr>
              <w:spacing w:line="2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0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2558680679</w:t>
            </w:r>
          </w:p>
        </w:tc>
      </w:tr>
      <w:tr w:rsidR="00F96B55">
        <w:trPr>
          <w:cantSplit/>
          <w:trHeight w:val="6070"/>
        </w:trPr>
        <w:tc>
          <w:tcPr>
            <w:tcW w:w="851" w:type="dxa"/>
            <w:gridSpan w:val="2"/>
            <w:vAlign w:val="center"/>
          </w:tcPr>
          <w:p w:rsidR="00F96B55" w:rsidRDefault="00731EA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︵</w:t>
            </w:r>
          </w:p>
          <w:p w:rsidR="00F96B55" w:rsidRDefault="00731EA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作采</w:t>
            </w:r>
          </w:p>
          <w:p w:rsidR="00F96B55" w:rsidRDefault="00731EA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品编</w:t>
            </w:r>
          </w:p>
          <w:p w:rsidR="00F96B55" w:rsidRDefault="00731EA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简过</w:t>
            </w:r>
          </w:p>
          <w:p w:rsidR="00F96B55" w:rsidRDefault="00731EA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</w:t>
            </w:r>
          </w:p>
          <w:p w:rsidR="00F96B55" w:rsidRDefault="00731EA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︶</w:t>
            </w:r>
          </w:p>
        </w:tc>
        <w:tc>
          <w:tcPr>
            <w:tcW w:w="8647" w:type="dxa"/>
            <w:gridSpan w:val="9"/>
            <w:vAlign w:val="center"/>
          </w:tcPr>
          <w:p w:rsidR="00F96B55" w:rsidRDefault="00731EAA">
            <w:pPr>
              <w:spacing w:line="320" w:lineRule="exact"/>
              <w:ind w:firstLineChars="200" w:firstLine="482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一、聚焦总书记重要指示，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年全国两会后在全国媒体中首家围绕高质量发展，开展资政类大型调研采访</w:t>
            </w:r>
          </w:p>
          <w:p w:rsidR="00F96B55" w:rsidRDefault="00731EAA">
            <w:pPr>
              <w:spacing w:line="32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全国两会期间，习近平总书记在参加江苏代表团审议时强调，高质量发展是全面建设社会主义现代化国家的首要任务。两会闭幕后，新华报业传媒集团在全国媒体中首家推出《“苏”式高质量发展“新三十六计”》系列深度调研报道，共集纳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篇系列稿件（含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“计”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+1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篇综述），新闻性、专业性俱佳。</w:t>
            </w:r>
          </w:p>
          <w:p w:rsidR="00F96B55" w:rsidRDefault="00731EAA">
            <w:pPr>
              <w:spacing w:line="320" w:lineRule="exact"/>
              <w:ind w:firstLineChars="200" w:firstLine="482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二、挖掘新典型、展现新作为，生动展现高质量发展路上的中国精神、中国故事</w:t>
            </w:r>
          </w:p>
          <w:p w:rsidR="00F96B55" w:rsidRDefault="00731EAA">
            <w:pPr>
              <w:spacing w:line="32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《“苏”式高质量发展“新三十六计”》以典型案例为抓手，见人、见事、见精神、见方法。采访组累计蹲点调研科研院所、厂矿企业、产业园区、街道社区等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多家单位，生动展现高质量发展路上“敢为敢闯敢干敢首创”的中国精神、中国故事。通过“新三十六计”的精巧构思，对全国高质量发展起到借鉴、示范之效。</w:t>
            </w:r>
          </w:p>
          <w:p w:rsidR="00F96B55" w:rsidRDefault="00731EAA">
            <w:pPr>
              <w:spacing w:line="320" w:lineRule="exact"/>
              <w:ind w:firstLineChars="200" w:firstLine="482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三、通过有代表性的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解剖麻雀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，提炼新思路、探索新路径，为全国的高质量发展资政建言</w:t>
            </w:r>
          </w:p>
          <w:p w:rsidR="00F96B55" w:rsidRDefault="00731EAA">
            <w:pPr>
              <w:spacing w:line="320" w:lineRule="exact"/>
              <w:ind w:firstLineChars="200" w:firstLine="480"/>
              <w:rPr>
                <w:rFonts w:ascii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系列报道的每一篇均由四大板块构成：聚焦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∙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课题、行动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∙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效应、调研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∙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问计、建言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∙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启示，致力做好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建设性新闻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”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，站在全局高度，透过现象看本质，敏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锐发现各地实践中存在的共性问题，并切实给出行之有效的应对建议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</w:tc>
      </w:tr>
      <w:tr w:rsidR="00F96B55">
        <w:trPr>
          <w:cantSplit/>
        </w:trPr>
        <w:tc>
          <w:tcPr>
            <w:tcW w:w="851" w:type="dxa"/>
            <w:gridSpan w:val="2"/>
            <w:vAlign w:val="center"/>
          </w:tcPr>
          <w:p w:rsidR="00F96B55" w:rsidRDefault="00731EA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:rsidR="00F96B55" w:rsidRDefault="00731EA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:rsidR="00F96B55" w:rsidRDefault="00731EA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  <w:proofErr w:type="gramEnd"/>
          </w:p>
          <w:p w:rsidR="00F96B55" w:rsidRDefault="00731EA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647" w:type="dxa"/>
            <w:gridSpan w:val="9"/>
            <w:vAlign w:val="center"/>
          </w:tcPr>
          <w:p w:rsidR="00F96B55" w:rsidRDefault="00F96B55">
            <w:pPr>
              <w:spacing w:line="320" w:lineRule="exact"/>
              <w:ind w:firstLineChars="200" w:firstLine="482"/>
              <w:rPr>
                <w:rFonts w:ascii="仿宋_GB2312"/>
                <w:b/>
                <w:bCs/>
                <w:color w:val="000000"/>
                <w:sz w:val="24"/>
                <w:szCs w:val="24"/>
              </w:rPr>
            </w:pPr>
          </w:p>
          <w:p w:rsidR="00F96B55" w:rsidRDefault="00731EAA">
            <w:pPr>
              <w:ind w:firstLineChars="150" w:firstLine="361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一、</w:t>
            </w:r>
            <w:proofErr w:type="gramStart"/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传播正</w:t>
            </w:r>
            <w:proofErr w:type="gramEnd"/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能量</w:t>
            </w:r>
          </w:p>
          <w:p w:rsidR="00F96B55" w:rsidRDefault="00731EAA">
            <w:pPr>
              <w:ind w:firstLineChars="150" w:firstLine="36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《“苏”式高质量发展“新三十六计”》系列报道</w:t>
            </w:r>
            <w: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充分把握高质量发展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的</w:t>
            </w:r>
            <w: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深刻内涵，将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牢记总书记殷殷嘱托</w:t>
            </w:r>
            <w: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与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江苏生动实践</w:t>
            </w:r>
            <w: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紧密联系起来，用新语态、新视听、新表达，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生产出一系列</w:t>
            </w:r>
            <w: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入耳入心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顶天立地</w:t>
            </w:r>
            <w: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”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的融媒精品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以建言资政服务高质量发展，凝心聚力助推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中国式</w:t>
            </w:r>
            <w: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现代化建设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。</w:t>
            </w:r>
          </w:p>
          <w:p w:rsidR="00F96B55" w:rsidRDefault="00731EAA">
            <w:pPr>
              <w:ind w:firstLineChars="150" w:firstLine="361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二、共推高质量</w:t>
            </w:r>
          </w:p>
          <w:p w:rsidR="00F96B55" w:rsidRDefault="00731EAA">
            <w:pPr>
              <w:ind w:firstLineChars="150" w:firstLine="36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整个采访用时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个月，推出的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篇系列稿件充分展示了“走在前、做示范”的高质量发展生动实践。在采访调研过程中，多个行业企业、科研院所、厂矿街道、村镇社区等相关人士表示，在进一步深化高质量发展理念的同时，希望就先进发展经验进行深度学习、借鉴、交流、共享，“共推高质量发展”。</w:t>
            </w:r>
          </w:p>
          <w:p w:rsidR="00F96B55" w:rsidRDefault="00731EAA">
            <w:pPr>
              <w:ind w:firstLineChars="150" w:firstLine="361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三、形成大流量</w:t>
            </w:r>
          </w:p>
          <w:p w:rsidR="00F96B55" w:rsidRDefault="00731EAA">
            <w:pPr>
              <w:ind w:firstLineChars="150" w:firstLine="36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为了进一步强化专题的传播力、引导力与影响力，新华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报业网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在首页醒目位置开设</w:t>
            </w:r>
            <w: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专题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，重点推送相关稿件，同时，在交汇点新闻客户端、新华日报“两微”以及多个外发平台联动发布，做到“报、网、端、微”全覆盖，充分体现了该产品的融合传播性。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人民日报党媒平台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、新浪、今日头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条等</w:t>
            </w:r>
            <w: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60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多家主流媒体、头部商业平台纷纷转发。迄今为止，全网累计阅读量达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5.3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亿次。</w:t>
            </w:r>
          </w:p>
          <w:p w:rsidR="00F96B55" w:rsidRDefault="00F96B55">
            <w:pPr>
              <w:spacing w:line="32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</w:tr>
      <w:tr w:rsidR="00F96B55">
        <w:trPr>
          <w:cantSplit/>
          <w:trHeight w:hRule="exact" w:val="5397"/>
        </w:trPr>
        <w:tc>
          <w:tcPr>
            <w:tcW w:w="851" w:type="dxa"/>
            <w:gridSpan w:val="2"/>
            <w:vAlign w:val="center"/>
          </w:tcPr>
          <w:p w:rsidR="00F96B55" w:rsidRDefault="00731EA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lastRenderedPageBreak/>
              <w:t>推</w:t>
            </w:r>
          </w:p>
          <w:p w:rsidR="00F96B55" w:rsidRDefault="00731EA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荐</w:t>
            </w:r>
            <w:proofErr w:type="gramEnd"/>
          </w:p>
          <w:p w:rsidR="00F96B55" w:rsidRDefault="00731EA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理</w:t>
            </w:r>
          </w:p>
          <w:p w:rsidR="00F96B55" w:rsidRDefault="00731EA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由</w:t>
            </w:r>
          </w:p>
        </w:tc>
        <w:tc>
          <w:tcPr>
            <w:tcW w:w="8647" w:type="dxa"/>
            <w:gridSpan w:val="9"/>
            <w:vAlign w:val="center"/>
          </w:tcPr>
          <w:p w:rsidR="00F96B55" w:rsidRDefault="00F96B55">
            <w:pPr>
              <w:spacing w:line="240" w:lineRule="exact"/>
              <w:rPr>
                <w:rFonts w:ascii="仿宋" w:eastAsia="仿宋" w:hAnsi="仿宋"/>
                <w:b/>
                <w:color w:val="000000"/>
                <w:szCs w:val="21"/>
              </w:rPr>
            </w:pPr>
          </w:p>
          <w:p w:rsidR="00F96B55" w:rsidRDefault="00731EAA">
            <w:pPr>
              <w:ind w:firstLineChars="150" w:firstLine="36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在以“高质量发展”为主题的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产品中，这组深度调研式系列报道反应迅速、内涵厚重、表达新颖，有采访有观点，将新闻性与思想性有机结合，深度观察高质量发展之路的探索与实践，总结经验并形成方法论，文、图、短视频三位一体、相辅相成，以建言资政服务与赋能全国高质量发展，通篇展示了“强信心、显担当、展作为”的生动实践，是重大主题接地气表达、于润物细无声中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实现共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情共鸣的精品力作。</w:t>
            </w:r>
          </w:p>
          <w:p w:rsidR="00F96B55" w:rsidRDefault="00F96B55">
            <w:pPr>
              <w:ind w:firstLineChars="150" w:firstLine="36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F96B55" w:rsidRDefault="00731EAA">
            <w:pPr>
              <w:ind w:firstLineChars="150" w:firstLine="422"/>
              <w:rPr>
                <w:rFonts w:ascii="仿宋" w:eastAsia="仿宋" w:hAnsi="仿宋"/>
                <w:b/>
                <w:color w:val="00000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0"/>
              </w:rPr>
              <w:t>推荐人（两名）签名：</w:t>
            </w:r>
          </w:p>
          <w:p w:rsidR="00F96B55" w:rsidRDefault="00F96B55">
            <w:pPr>
              <w:ind w:firstLineChars="150" w:firstLine="31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  <w:p w:rsidR="00F96B55" w:rsidRDefault="00731EAA">
            <w:pPr>
              <w:ind w:firstLineChars="150" w:firstLine="422"/>
              <w:rPr>
                <w:rFonts w:ascii="仿宋" w:eastAsia="仿宋" w:hAnsi="仿宋"/>
                <w:b/>
                <w:color w:val="00000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0"/>
              </w:rPr>
              <w:t>自荐、他荐人签名：</w:t>
            </w:r>
          </w:p>
          <w:p w:rsidR="00F96B55" w:rsidRDefault="00731EAA">
            <w:pPr>
              <w:ind w:firstLine="420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（单位自荐、他荐的，由单位负责人签名并加盖单位公章）</w:t>
            </w:r>
          </w:p>
          <w:p w:rsidR="00F96B55" w:rsidRDefault="00731EAA">
            <w:pPr>
              <w:ind w:firstLine="422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 </w:t>
            </w:r>
            <w:r>
              <w:rPr>
                <w:rFonts w:ascii="仿宋" w:eastAsia="仿宋" w:hAnsi="仿宋" w:hint="eastAsia"/>
                <w:color w:val="000000"/>
                <w:szCs w:val="32"/>
              </w:rPr>
              <w:t xml:space="preserve">   202</w:t>
            </w:r>
            <w:r>
              <w:rPr>
                <w:rFonts w:ascii="仿宋" w:eastAsia="仿宋" w:hAnsi="仿宋"/>
                <w:color w:val="000000"/>
                <w:szCs w:val="32"/>
              </w:rPr>
              <w:t>4</w:t>
            </w:r>
            <w:r>
              <w:rPr>
                <w:rFonts w:ascii="仿宋" w:eastAsia="仿宋" w:hAnsi="仿宋" w:hint="eastAsia"/>
                <w:color w:val="000000"/>
                <w:szCs w:val="32"/>
              </w:rPr>
              <w:t>年</w:t>
            </w:r>
            <w:r>
              <w:rPr>
                <w:rFonts w:ascii="仿宋" w:eastAsia="仿宋" w:hAnsi="仿宋" w:hint="eastAsia"/>
                <w:color w:val="000000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32"/>
              </w:rPr>
              <w:t>日</w:t>
            </w:r>
          </w:p>
        </w:tc>
      </w:tr>
      <w:tr w:rsidR="00F96B55">
        <w:trPr>
          <w:cantSplit/>
          <w:trHeight w:hRule="exact" w:val="4357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F96B55" w:rsidRDefault="00731EA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审核</w:t>
            </w:r>
          </w:p>
          <w:p w:rsidR="00F96B55" w:rsidRDefault="00731EA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</w:t>
            </w:r>
          </w:p>
          <w:p w:rsidR="00F96B55" w:rsidRDefault="00731EA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意见</w:t>
            </w:r>
          </w:p>
        </w:tc>
        <w:tc>
          <w:tcPr>
            <w:tcW w:w="8647" w:type="dxa"/>
            <w:gridSpan w:val="9"/>
            <w:tcBorders>
              <w:bottom w:val="single" w:sz="4" w:space="0" w:color="auto"/>
            </w:tcBorders>
            <w:vAlign w:val="center"/>
          </w:tcPr>
          <w:p w:rsidR="00F96B55" w:rsidRDefault="00F96B55">
            <w:pPr>
              <w:ind w:firstLine="420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  <w:p w:rsidR="00F96B55" w:rsidRDefault="00F96B55">
            <w:pPr>
              <w:ind w:firstLine="420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  <w:p w:rsidR="00F96B55" w:rsidRDefault="00F96B55">
            <w:pPr>
              <w:ind w:firstLine="420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  <w:p w:rsidR="00F96B55" w:rsidRDefault="00F96B55">
            <w:pPr>
              <w:ind w:firstLine="420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  <w:p w:rsidR="00F96B55" w:rsidRDefault="00F96B55">
            <w:pPr>
              <w:ind w:firstLine="420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  <w:p w:rsidR="00F96B55" w:rsidRDefault="00F96B55">
            <w:pPr>
              <w:ind w:firstLine="420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  <w:p w:rsidR="00F96B55" w:rsidRDefault="00731EAA">
            <w:pPr>
              <w:ind w:firstLine="420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自荐、他荐人所在的省级记协、中央新闻单位或中国行业报协会等负责对作品政治方向、舆论导向、业务水平及报送材料审核把关并盖章确认。</w:t>
            </w:r>
          </w:p>
          <w:p w:rsidR="00F96B55" w:rsidRDefault="00731EAA">
            <w:pPr>
              <w:ind w:firstLineChars="2850" w:firstLine="9156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  <w:p w:rsidR="00F96B55" w:rsidRDefault="00731EAA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（加盖公章）</w:t>
            </w:r>
          </w:p>
          <w:p w:rsidR="00F96B55" w:rsidRDefault="00731EAA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   202</w:t>
            </w:r>
            <w:r>
              <w:rPr>
                <w:rFonts w:ascii="仿宋" w:eastAsia="仿宋" w:hAnsi="仿宋"/>
                <w:color w:val="000000"/>
                <w:szCs w:val="21"/>
              </w:rPr>
              <w:t>4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年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日</w:t>
            </w:r>
          </w:p>
          <w:p w:rsidR="00F96B55" w:rsidRDefault="00F96B55">
            <w:pPr>
              <w:rPr>
                <w:rFonts w:ascii="仿宋" w:eastAsia="仿宋" w:hAnsi="仿宋"/>
                <w:color w:val="000000"/>
                <w:w w:val="95"/>
                <w:szCs w:val="21"/>
              </w:rPr>
            </w:pPr>
          </w:p>
        </w:tc>
      </w:tr>
      <w:tr w:rsidR="00F96B55">
        <w:trPr>
          <w:cantSplit/>
          <w:trHeight w:hRule="exact" w:val="611"/>
        </w:trPr>
        <w:tc>
          <w:tcPr>
            <w:tcW w:w="9498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F96B55" w:rsidRDefault="00731EAA">
            <w:pPr>
              <w:spacing w:line="40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此表可从中国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记协网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www.zgjx.cn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下载。</w:t>
            </w:r>
          </w:p>
        </w:tc>
      </w:tr>
    </w:tbl>
    <w:p w:rsidR="00F96B55" w:rsidRDefault="00F96B55">
      <w:pPr>
        <w:rPr>
          <w:rFonts w:ascii="楷体" w:eastAsia="楷体" w:hAnsi="楷体"/>
          <w:color w:val="000000"/>
          <w:sz w:val="28"/>
        </w:rPr>
        <w:sectPr w:rsidR="00F96B55">
          <w:headerReference w:type="even" r:id="rId9"/>
          <w:headerReference w:type="default" r:id="rId10"/>
          <w:pgSz w:w="11906" w:h="16838"/>
          <w:pgMar w:top="1440" w:right="1247" w:bottom="1440" w:left="1247" w:header="851" w:footer="1418" w:gutter="0"/>
          <w:pgNumType w:fmt="numberInDash"/>
          <w:cols w:space="425"/>
          <w:docGrid w:type="lines" w:linePitch="312"/>
        </w:sectPr>
      </w:pPr>
    </w:p>
    <w:p w:rsidR="00F96B55" w:rsidRDefault="00F96B55"/>
    <w:p w:rsidR="00F96B55" w:rsidRDefault="00F96B55">
      <w:pPr>
        <w:widowControl/>
        <w:jc w:val="left"/>
      </w:pPr>
    </w:p>
    <w:p w:rsidR="00F96B55" w:rsidRDefault="00F96B55">
      <w:pPr>
        <w:jc w:val="left"/>
      </w:pPr>
    </w:p>
    <w:p w:rsidR="00F96B55" w:rsidRDefault="00731EAA">
      <w:pPr>
        <w:jc w:val="center"/>
      </w:pPr>
      <w:r>
        <w:rPr>
          <w:noProof/>
        </w:rPr>
        <w:drawing>
          <wp:inline distT="0" distB="0" distL="0" distR="0">
            <wp:extent cx="1593850" cy="1593850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341" cy="160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B55" w:rsidRDefault="00731EAA">
      <w:pPr>
        <w:spacing w:line="500" w:lineRule="exact"/>
        <w:jc w:val="center"/>
        <w:rPr>
          <w:rFonts w:eastAsia="楷体"/>
        </w:rPr>
      </w:pPr>
      <w:r>
        <w:rPr>
          <w:rFonts w:eastAsia="楷体" w:hint="eastAsia"/>
        </w:rPr>
        <w:t>系列报道专题汇总</w:t>
      </w:r>
    </w:p>
    <w:p w:rsidR="00F96B55" w:rsidRDefault="00F96B55">
      <w:pPr>
        <w:spacing w:line="500" w:lineRule="exact"/>
        <w:jc w:val="center"/>
        <w:rPr>
          <w:rFonts w:eastAsia="楷体"/>
        </w:rPr>
      </w:pPr>
    </w:p>
    <w:p w:rsidR="00F96B55" w:rsidRDefault="00731EAA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1578610" cy="15786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438" cy="158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C63">
        <w:rPr>
          <w:noProof/>
        </w:rPr>
        <w:drawing>
          <wp:inline distT="0" distB="0" distL="0" distR="0">
            <wp:extent cx="1562100" cy="1562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代表作二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69" cy="156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55115" cy="1555115"/>
            <wp:effectExtent l="0" t="0" r="698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73878" cy="157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B55" w:rsidRDefault="00731EAA">
      <w:pPr>
        <w:ind w:firstLineChars="300" w:firstLine="960"/>
      </w:pPr>
      <w:r>
        <w:rPr>
          <w:rFonts w:hint="eastAsia"/>
        </w:rPr>
        <w:t>代表作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代表作二</w:t>
      </w: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代表作三</w:t>
      </w:r>
    </w:p>
    <w:p w:rsidR="00F96B55" w:rsidRDefault="00F96B55">
      <w:pPr>
        <w:ind w:firstLineChars="300" w:firstLine="960"/>
      </w:pPr>
    </w:p>
    <w:p w:rsidR="00F96B55" w:rsidRDefault="00F96B55">
      <w:pPr>
        <w:ind w:firstLineChars="300" w:firstLine="960"/>
      </w:pPr>
    </w:p>
    <w:p w:rsidR="00F96B55" w:rsidRDefault="00731EAA">
      <w:pPr>
        <w:widowControl/>
        <w:jc w:val="left"/>
      </w:pPr>
      <w:r>
        <w:t xml:space="preserve"> </w:t>
      </w:r>
    </w:p>
    <w:p w:rsidR="00F96B55" w:rsidRDefault="00731EAA">
      <w:pPr>
        <w:widowControl/>
        <w:jc w:val="left"/>
      </w:pPr>
      <w:r>
        <w:br w:type="page"/>
      </w:r>
    </w:p>
    <w:p w:rsidR="00F96B55" w:rsidRDefault="00731EAA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系列报道作品完整目录</w:t>
      </w:r>
    </w:p>
    <w:tbl>
      <w:tblPr>
        <w:tblW w:w="9713" w:type="dxa"/>
        <w:tblInd w:w="-29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942"/>
        <w:gridCol w:w="1042"/>
        <w:gridCol w:w="851"/>
        <w:gridCol w:w="1701"/>
        <w:gridCol w:w="1559"/>
        <w:gridCol w:w="1845"/>
        <w:gridCol w:w="942"/>
      </w:tblGrid>
      <w:tr w:rsidR="00F96B55">
        <w:trPr>
          <w:trHeight w:hRule="exact" w:val="680"/>
        </w:trPr>
        <w:tc>
          <w:tcPr>
            <w:tcW w:w="1773" w:type="dxa"/>
            <w:gridSpan w:val="2"/>
            <w:tcBorders>
              <w:bottom w:val="single" w:sz="4" w:space="0" w:color="auto"/>
            </w:tcBorders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sz="4" w:space="0" w:color="auto"/>
            </w:tcBorders>
            <w:vAlign w:val="center"/>
          </w:tcPr>
          <w:p w:rsidR="00F96B55" w:rsidRDefault="00731EAA">
            <w:pPr>
              <w:snapToGrid w:val="0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“苏”式高质量发展“新三十六计”</w:t>
            </w:r>
          </w:p>
        </w:tc>
      </w:tr>
      <w:tr w:rsidR="00F96B55">
        <w:tblPrEx>
          <w:tblBorders>
            <w:bottom w:val="single" w:sz="4" w:space="0" w:color="auto"/>
          </w:tblBorders>
        </w:tblPrEx>
        <w:trPr>
          <w:trHeight w:val="68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731EAA">
            <w:pPr>
              <w:snapToGrid w:val="0"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731EA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731EA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731EA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字数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时长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731EA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731EA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731EA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“苏”式高质量发展“新三十六计”·“链”环计｜“链”起先进计算产业集群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B55" w:rsidRDefault="00731EAA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305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/2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https://www.xhby.net/content/s6529085de4b02aeae0614ca2.html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代表作</w:t>
            </w: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“苏”式高质量发展“新三十六计”·追“绿”计｜“追”进世界</w:t>
            </w:r>
            <w:r>
              <w:rPr>
                <w:rFonts w:hint="eastAsia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强的转型秘诀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009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https://www.xhby.net/content/s65267befe4b02aeae05f4d42.html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“苏”式高质量发展“新三十六计”·突围计｜“突”破国外技术壁垒，打造奔腾的中国“心”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208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51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https://www.xhby.net/content/s653b0f0fe4b0e1c13420cdd8.html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“苏”式高质量发展“新三十六计”·治“家”计｜当老社区邂逅“网红”商圈，如何治理？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275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33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https://www.xhby.net/content/s653b0f0ae4b0e1c13420cdd6.html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“苏”式高质量发展“新三十六计”·共富计｜从一个小渔村到千亿级经济“航母”的“富民密码”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2879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57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https://www.xhby.net/content/s653b0f1ae4b0e229ff35c826.html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“苏”式高质量发展“新三十六计”·“媒人”计｜</w:t>
            </w:r>
            <w:proofErr w:type="gramStart"/>
            <w:r>
              <w:rPr>
                <w:rFonts w:hint="eastAsia"/>
                <w:sz w:val="24"/>
                <w:szCs w:val="24"/>
              </w:rPr>
              <w:t>巧帮产学研</w:t>
            </w:r>
            <w:proofErr w:type="gramEnd"/>
            <w:r>
              <w:rPr>
                <w:rFonts w:hint="eastAsia"/>
                <w:sz w:val="24"/>
                <w:szCs w:val="24"/>
              </w:rPr>
              <w:t>各觅“意中人”，有多少种思路？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3597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33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https://www.xhby.net/content/s653b0f12e4b0db31f1b284c3.html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“苏”式高质量发展“新三十六计”·“串珠”计｜</w:t>
            </w:r>
            <w:r>
              <w:rPr>
                <w:rFonts w:hint="eastAsia"/>
                <w:sz w:val="24"/>
                <w:szCs w:val="24"/>
              </w:rPr>
              <w:lastRenderedPageBreak/>
              <w:t>从概念到现实，人工智能这样“串”起车联网小镇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3208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38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https://www.xhby.net/content/s653b0f16e4b0</w:t>
            </w:r>
            <w:r>
              <w:rPr>
                <w:rFonts w:hint="eastAsia"/>
                <w:sz w:val="24"/>
                <w:szCs w:val="24"/>
              </w:rPr>
              <w:lastRenderedPageBreak/>
              <w:t>e229ff35c824.html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“苏”式高质量发展“新三十六计”·强村计｜“四个领办”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激活乡村振兴“一股绳”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3484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https://www.xhby.net/content/s653b0f1ee4b0e1c13420cde3.html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“苏”式高质量发展“新三十六计”·出海计｜一张紫菜卖全球，这个“海上牧场”怎么做到的？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2725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https://www.xhby.net/content/s653b0f21e4b0db31f1b284cc.html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“苏”式高质量发展“新三十六计”·治水计｜卫星遥感、激光雷达……智慧科技助力“太湖美”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3563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https://www.xhby.net/content/s653b0f25e4b0e229ff35c82a.html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“苏”式高质量发展“新三十六计”·农科计｜从一株苗裂变成百万株苗，科技如何赋能“希望的田野”？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2979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https://www.xhby.net/content/s653b0f29e4b0db31f1b284d0.html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</w:t>
            </w:r>
            <w:proofErr w:type="gramStart"/>
            <w:r>
              <w:rPr>
                <w:rFonts w:hint="eastAsia"/>
                <w:sz w:val="24"/>
                <w:szCs w:val="24"/>
              </w:rPr>
              <w:t>融创计｜近沪</w:t>
            </w:r>
            <w:proofErr w:type="gramEnd"/>
            <w:r>
              <w:rPr>
                <w:rFonts w:hint="eastAsia"/>
                <w:sz w:val="24"/>
                <w:szCs w:val="24"/>
              </w:rPr>
              <w:t>地区如何蝶变？他们做了一篇“科技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人文”大文章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3348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https://www.xhby.net/content/s653b0f2fe4b0e1c13420cded.html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“苏”式高质量发展“新三十六计”·蝶变计｜</w:t>
            </w:r>
            <w:proofErr w:type="gramStart"/>
            <w:r>
              <w:rPr>
                <w:rFonts w:hint="eastAsia"/>
                <w:sz w:val="24"/>
                <w:szCs w:val="24"/>
              </w:rPr>
              <w:t>从酸桃子</w:t>
            </w:r>
            <w:proofErr w:type="gramEnd"/>
            <w:r>
              <w:rPr>
                <w:rFonts w:hint="eastAsia"/>
                <w:sz w:val="24"/>
                <w:szCs w:val="24"/>
              </w:rPr>
              <w:t>到地理标志产品，如何让小种子“化茧为蝶”？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2542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https://www.xhby.net/content/s653b0f2ce4b0e229ff35c82f.html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</w:t>
            </w:r>
            <w:r>
              <w:rPr>
                <w:rFonts w:hint="eastAsia"/>
                <w:sz w:val="24"/>
                <w:szCs w:val="24"/>
              </w:rPr>
              <w:lastRenderedPageBreak/>
              <w:t>发展“新三十六计”·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茶旅计</w:t>
            </w:r>
            <w:proofErr w:type="gramEnd"/>
            <w:r>
              <w:rPr>
                <w:rFonts w:hint="eastAsia"/>
                <w:sz w:val="24"/>
                <w:szCs w:val="24"/>
              </w:rPr>
              <w:t>｜江苏海拔最高的小村“靠山吃山”过上好日子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2424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lastRenderedPageBreak/>
              <w:t>35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lastRenderedPageBreak/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https://www.xh</w:t>
            </w:r>
            <w:r>
              <w:rPr>
                <w:rFonts w:hint="eastAsia"/>
                <w:sz w:val="24"/>
                <w:szCs w:val="24"/>
              </w:rPr>
              <w:lastRenderedPageBreak/>
              <w:t>by.net/content/s653b0f38e4b0e1c13420cdf3.html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“苏”式高质量发展“新三十六计”·向“新”计｜“新能源之都”的标签怎么打，未来怎么做？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3234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https://www.xhby.net/content/s653b0f34e4b0e229ff35c833.html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“苏”式高质量发展“新三十六计”·向善计｜从一个好人到一群好人，“好人文化”如何助推高质量发展？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3120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https://www.xhby.net/content/s653b0f3de4b0db31f1b284d9.html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“苏”式高质量发展“新三十六计”·逆袭计｜</w:t>
            </w:r>
            <w:proofErr w:type="gramStart"/>
            <w:r>
              <w:rPr>
                <w:rFonts w:hint="eastAsia"/>
                <w:sz w:val="24"/>
                <w:szCs w:val="24"/>
              </w:rPr>
              <w:t>太湖原乡如何</w:t>
            </w:r>
            <w:proofErr w:type="gramEnd"/>
            <w:r>
              <w:rPr>
                <w:rFonts w:hint="eastAsia"/>
                <w:sz w:val="24"/>
                <w:szCs w:val="24"/>
              </w:rPr>
              <w:t>借力突围，“逆袭”成全国发展典型？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2789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https://www.xhby.net/content/s653b0f40e4b0db31f1b284df.html</w:t>
            </w:r>
          </w:p>
        </w:tc>
        <w:tc>
          <w:tcPr>
            <w:tcW w:w="942" w:type="dxa"/>
            <w:vAlign w:val="center"/>
          </w:tcPr>
          <w:p w:rsidR="00F96B55" w:rsidRDefault="00691C63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代表作</w:t>
            </w: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“苏”式高质量发展“新三十六计”·攀越计｜从塔基到塔尖，如何让更多“专精特新”企业冒尖？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3618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https://www.xhby.net/content/s653b0f43e4b0e229ff35c83a.html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</w:t>
            </w:r>
            <w:proofErr w:type="gramStart"/>
            <w:r>
              <w:rPr>
                <w:rFonts w:hint="eastAsia"/>
                <w:sz w:val="24"/>
                <w:szCs w:val="24"/>
              </w:rPr>
              <w:t>焕</w:t>
            </w:r>
            <w:proofErr w:type="gramEnd"/>
            <w:r>
              <w:rPr>
                <w:rFonts w:hint="eastAsia"/>
                <w:sz w:val="24"/>
                <w:szCs w:val="24"/>
              </w:rPr>
              <w:t>新计｜这条“巷”，将创新嵌入老城烟火气中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3283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https://www.xhby.net/content/s653b0f47e4b0e229ff35c83e.html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“苏”式高质量发展“新三十六计”·飞驰计｜从连云港到无水港，中欧班</w:t>
            </w:r>
            <w:proofErr w:type="gramStart"/>
            <w:r>
              <w:rPr>
                <w:rFonts w:hint="eastAsia"/>
                <w:sz w:val="24"/>
                <w:szCs w:val="24"/>
              </w:rPr>
              <w:t>列如</w:t>
            </w:r>
            <w:proofErr w:type="gramEnd"/>
            <w:r>
              <w:rPr>
                <w:rFonts w:hint="eastAsia"/>
                <w:sz w:val="24"/>
                <w:szCs w:val="24"/>
              </w:rPr>
              <w:t>何跑出“加速度”？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3070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https://www.xhby.net/content/s653b0f4ae4b0e229ff35c842.html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“苏”式高质量发展“新三十六计”·多赢计｜水上光伏板，水下鱼儿欢，这里奏响好一首“渔光曲”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3082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46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https://www.xhby.net/content/s6529742ee4b02aeae062598e.html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“苏”式高质量发展“新三十六计”·申遗计｜人口稠密地区如何打造“世界自然遗产”？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2902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https://www.xhby.net/content/s653b0f52e4b0e1c13420ce02.html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“苏”式高质量发展“新三十六计”·遥控计｜从会种地到“慧”种地，</w:t>
            </w:r>
            <w:proofErr w:type="gramStart"/>
            <w:r>
              <w:rPr>
                <w:rFonts w:hint="eastAsia"/>
                <w:sz w:val="24"/>
                <w:szCs w:val="24"/>
              </w:rPr>
              <w:t>无人化</w:t>
            </w:r>
            <w:proofErr w:type="gramEnd"/>
            <w:r>
              <w:rPr>
                <w:rFonts w:hint="eastAsia"/>
                <w:sz w:val="24"/>
                <w:szCs w:val="24"/>
              </w:rPr>
              <w:t>农场让人“坐在办公室巡田”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https://www.xhby.net/content/s653b0f59e4b0e1c13420ce08.html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“苏”式高质量发展“新三十六计”·凌空计｜从零起步，航空航天产业园如何“飞”得更高更稳？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3576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https://www.xhby.net/content/s653b0f5de4b0db31f1b284eb.html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“苏”式高质量发展“新三十六计”·桃“源”计｜从桃子到</w:t>
            </w:r>
            <w:proofErr w:type="gramStart"/>
            <w:r>
              <w:rPr>
                <w:rFonts w:hint="eastAsia"/>
                <w:sz w:val="24"/>
                <w:szCs w:val="24"/>
              </w:rPr>
              <w:t>桃胶桃雕</w:t>
            </w:r>
            <w:proofErr w:type="gramEnd"/>
            <w:r>
              <w:rPr>
                <w:rFonts w:hint="eastAsia"/>
                <w:sz w:val="24"/>
                <w:szCs w:val="24"/>
              </w:rPr>
              <w:t>……“甜蜜产业”这样升级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3441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41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https://www.xhby.net/content/s653b0f56e4b0db31f1b284e9.html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“苏”式高质量发展“新三十六计”·智改计｜人在家中坐，订单飞过来，这家“小巨人”怎么做到的？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2827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https://www.xhby.net/content/s653b0f64e4b0e229ff35c84c.html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</w:t>
            </w:r>
            <w:proofErr w:type="gramStart"/>
            <w:r>
              <w:rPr>
                <w:rFonts w:hint="eastAsia"/>
                <w:sz w:val="24"/>
                <w:szCs w:val="24"/>
              </w:rPr>
              <w:t>超脑计</w:t>
            </w:r>
            <w:proofErr w:type="gramEnd"/>
            <w:r>
              <w:rPr>
                <w:rFonts w:hint="eastAsia"/>
                <w:sz w:val="24"/>
                <w:szCs w:val="24"/>
              </w:rPr>
              <w:t>｜工业互联网化身</w:t>
            </w:r>
            <w:r>
              <w:rPr>
                <w:rFonts w:hint="eastAsia"/>
                <w:sz w:val="24"/>
                <w:szCs w:val="24"/>
              </w:rPr>
              <w:lastRenderedPageBreak/>
              <w:t>“超级大脑”，工厂景区变了样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3278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https://www.xhby.net/content/s653b0f6be4b0e1c13420ce12.</w:t>
            </w:r>
            <w:r>
              <w:rPr>
                <w:rFonts w:hint="eastAsia"/>
                <w:sz w:val="24"/>
                <w:szCs w:val="24"/>
              </w:rPr>
              <w:lastRenderedPageBreak/>
              <w:t>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“苏”式高质量发展“新三十六计”·氢能计｜“氢”装上阵抢跑产业新赛道，“加速密码”有哪些？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3246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37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https://www.xhby.net/content/s653b0f61e4b0db31f1b284f0.html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“苏”式高质量发展“新三十六计”·城“建”计｜老工业城市如何转型，打造全国先进制造业高地？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2872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https://www.xhby.net/content/s653b0f68e4b0e229ff35c84e.html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“苏”式高质量发展“新三十六计”·联盟计｜用创新思维“链”起产业“朋友圈”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3737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44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https://www.xhby.net/content/s653b0f8ee4b0db31f1b2850b.html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“苏”式高质量发展“新三十六计”·“智”造计｜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数字经济与先进制造业如何“深融”？看这里的新实践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3453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38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https://www.xhby.net/content/s653b0f73e4b0e229ff35c854.html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“苏”式高质量发展“新三十六计”·“快处”计</w:t>
            </w:r>
            <w:r>
              <w:rPr>
                <w:rFonts w:hint="eastAsia"/>
                <w:sz w:val="24"/>
                <w:szCs w:val="24"/>
              </w:rPr>
              <w:t xml:space="preserve"> | </w:t>
            </w:r>
            <w:r>
              <w:rPr>
                <w:rFonts w:hint="eastAsia"/>
                <w:sz w:val="24"/>
                <w:szCs w:val="24"/>
              </w:rPr>
              <w:t>大数据如何助力现代化社会治理？这里给出答案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3193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https://www.xhby.net/content/s653b0f6ee4b0e229ff35c852.html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“苏”式高质量发展“新三十六计”·“引凤”计</w:t>
            </w:r>
            <w:r>
              <w:rPr>
                <w:rFonts w:hint="eastAsia"/>
                <w:sz w:val="24"/>
                <w:szCs w:val="24"/>
              </w:rPr>
              <w:t xml:space="preserve"> | </w:t>
            </w:r>
            <w:r>
              <w:rPr>
                <w:rFonts w:hint="eastAsia"/>
                <w:sz w:val="24"/>
                <w:szCs w:val="24"/>
              </w:rPr>
              <w:t>从“筑巢引凤”到“固巢留凤”，让人才与城市“双向奔赴”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3456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https://www.xhby.net/content/s653b0f7de4b0e1c13420ce1a.html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</w:t>
            </w:r>
            <w:r>
              <w:rPr>
                <w:rFonts w:hint="eastAsia"/>
                <w:sz w:val="24"/>
                <w:szCs w:val="24"/>
              </w:rPr>
              <w:lastRenderedPageBreak/>
              <w:t>计”·共生计｜“虾兵蟹将”济济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“塘”，传统养殖业如何进行科技创新？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59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</w:t>
            </w:r>
            <w:r>
              <w:rPr>
                <w:rFonts w:hint="eastAsia"/>
                <w:sz w:val="24"/>
                <w:szCs w:val="24"/>
              </w:rPr>
              <w:lastRenderedPageBreak/>
              <w:t>s653b0f76e4b0db31f1b284fb.html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“苏”式高质量发展“新三十六计”·融“升”计｜这块“试验田”为何有信心打造全球领先的</w:t>
            </w:r>
            <w:proofErr w:type="gramStart"/>
            <w:r>
              <w:rPr>
                <w:rFonts w:hint="eastAsia"/>
                <w:sz w:val="24"/>
                <w:szCs w:val="24"/>
              </w:rPr>
              <w:t>产业科创中心</w:t>
            </w:r>
            <w:proofErr w:type="gramEnd"/>
            <w:r>
              <w:rPr>
                <w:rFonts w:hint="eastAsia"/>
                <w:sz w:val="24"/>
                <w:szCs w:val="24"/>
              </w:rPr>
              <w:t>？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3335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https://www.xhby.net/content/s653b0f89e4b0db31f1b28503.html</w:t>
            </w:r>
          </w:p>
        </w:tc>
        <w:tc>
          <w:tcPr>
            <w:tcW w:w="942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代表作</w:t>
            </w: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“苏”式高质量发展“新三十六计”·护“航”计｜走创“芯”之路，为大国重器插上飞天翅膀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3474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/3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https://www.xhby.net/content/s653b0f83e4b0e1c13420ce1c.html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F96B55">
        <w:tblPrEx>
          <w:tblBorders>
            <w:bottom w:val="single" w:sz="4" w:space="0" w:color="auto"/>
          </w:tblBorders>
        </w:tblPrEx>
        <w:tc>
          <w:tcPr>
            <w:tcW w:w="831" w:type="dxa"/>
            <w:vAlign w:val="center"/>
          </w:tcPr>
          <w:p w:rsidR="00F96B55" w:rsidRDefault="00731EA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:rsidR="00F96B55" w:rsidRDefault="00731EA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“苏”式高质量发展“新三十六计”｜以理论之思</w:t>
            </w:r>
            <w:proofErr w:type="gramStart"/>
            <w:r>
              <w:rPr>
                <w:rFonts w:hint="eastAsia"/>
                <w:sz w:val="24"/>
                <w:szCs w:val="24"/>
              </w:rPr>
              <w:t>答实践</w:t>
            </w:r>
            <w:proofErr w:type="gramEnd"/>
            <w:r>
              <w:rPr>
                <w:rFonts w:hint="eastAsia"/>
                <w:sz w:val="24"/>
                <w:szCs w:val="24"/>
              </w:rPr>
              <w:t>之问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谋创新</w:t>
            </w:r>
            <w:proofErr w:type="gramStart"/>
            <w:r>
              <w:rPr>
                <w:rFonts w:hint="eastAsia"/>
                <w:sz w:val="24"/>
                <w:szCs w:val="24"/>
              </w:rPr>
              <w:t>之策解发展</w:t>
            </w:r>
            <w:proofErr w:type="gramEnd"/>
            <w:r>
              <w:rPr>
                <w:rFonts w:hint="eastAsia"/>
                <w:sz w:val="24"/>
                <w:szCs w:val="24"/>
              </w:rPr>
              <w:t>之难</w:t>
            </w:r>
          </w:p>
        </w:tc>
        <w:tc>
          <w:tcPr>
            <w:tcW w:w="851" w:type="dxa"/>
            <w:vAlign w:val="center"/>
          </w:tcPr>
          <w:p w:rsidR="00F96B55" w:rsidRDefault="00F96B55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B55" w:rsidRDefault="00731EA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3352</w:t>
            </w: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:rsidR="00F96B55" w:rsidRDefault="00731EA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F96B55" w:rsidRDefault="00731EA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https://www.xhby.net/content/s659013b0e4b04646d99e7045.html</w:t>
            </w:r>
          </w:p>
        </w:tc>
        <w:tc>
          <w:tcPr>
            <w:tcW w:w="942" w:type="dxa"/>
            <w:vAlign w:val="center"/>
          </w:tcPr>
          <w:p w:rsidR="00F96B55" w:rsidRDefault="00F96B55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96B55" w:rsidRDefault="00F96B55">
      <w:pPr>
        <w:spacing w:line="300" w:lineRule="atLeast"/>
        <w:ind w:firstLineChars="200" w:firstLine="640"/>
        <w:jc w:val="left"/>
      </w:pPr>
    </w:p>
    <w:sectPr w:rsidR="00F9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AA" w:rsidRDefault="00731EAA">
      <w:r>
        <w:separator/>
      </w:r>
    </w:p>
  </w:endnote>
  <w:endnote w:type="continuationSeparator" w:id="0">
    <w:p w:rsidR="00731EAA" w:rsidRDefault="0073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AA" w:rsidRDefault="00731EAA">
      <w:r>
        <w:separator/>
      </w:r>
    </w:p>
  </w:footnote>
  <w:footnote w:type="continuationSeparator" w:id="0">
    <w:p w:rsidR="00731EAA" w:rsidRDefault="0073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55" w:rsidRDefault="00731EAA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  <w:r>
      <w:rPr>
        <w:rFonts w:ascii="楷体" w:eastAsia="楷体" w:hAnsi="楷体" w:hint="eastAsia"/>
        <w:b/>
        <w:sz w:val="30"/>
        <w:szCs w:val="30"/>
      </w:rPr>
      <w:t>附件</w:t>
    </w:r>
    <w:r>
      <w:rPr>
        <w:rFonts w:ascii="楷体" w:eastAsia="楷体" w:hAnsi="楷体" w:hint="eastAsia"/>
        <w:b/>
        <w:sz w:val="30"/>
        <w:szCs w:val="30"/>
      </w:rPr>
      <w:t>6</w:t>
    </w:r>
  </w:p>
  <w:p w:rsidR="00F96B55" w:rsidRDefault="00F96B55">
    <w:pPr>
      <w:pStyle w:val="a5"/>
      <w:pBdr>
        <w:bottom w:val="none" w:sz="0" w:space="0" w:color="auto"/>
      </w:pBdr>
      <w:ind w:firstLine="36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55" w:rsidRDefault="00F96B55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lOTBlNjIwMjU5ZjMyYWFmN2FiNzJjNTA1ZDE5ZDMifQ=="/>
  </w:docVars>
  <w:rsids>
    <w:rsidRoot w:val="00D41F3A"/>
    <w:rsid w:val="002E28B9"/>
    <w:rsid w:val="003706F9"/>
    <w:rsid w:val="00522C5D"/>
    <w:rsid w:val="0057293F"/>
    <w:rsid w:val="00600D01"/>
    <w:rsid w:val="0066393A"/>
    <w:rsid w:val="00691C63"/>
    <w:rsid w:val="007053AF"/>
    <w:rsid w:val="00731EAA"/>
    <w:rsid w:val="007722DD"/>
    <w:rsid w:val="00925315"/>
    <w:rsid w:val="009E12AE"/>
    <w:rsid w:val="00CA7169"/>
    <w:rsid w:val="00CF3B15"/>
    <w:rsid w:val="00D37A8E"/>
    <w:rsid w:val="00D41F3A"/>
    <w:rsid w:val="00F96B55"/>
    <w:rsid w:val="5C5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3D4B"/>
  <w15:docId w15:val="{BA8EC927-7C18-4AF5-A162-236C644C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3">
    <w:name w:val="footer"/>
    <w:basedOn w:val="a"/>
    <w:link w:val="a4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rPr>
      <w:rFonts w:eastAsia="仿宋_GB231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hby.net/content/s653b0f89e4b0db31f1b28503.html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xhby.net/content/s6529085de4b02aeae0614ca2.html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xhby.net/xzhuanti/sushisanshiliuji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1204</Words>
  <Characters>6865</Characters>
  <Application>Microsoft Office Word</Application>
  <DocSecurity>0</DocSecurity>
  <Lines>57</Lines>
  <Paragraphs>16</Paragraphs>
  <ScaleCrop>false</ScaleCrop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letron letron</dc:creator>
  <cp:lastModifiedBy>letron</cp:lastModifiedBy>
  <cp:revision>5</cp:revision>
  <dcterms:created xsi:type="dcterms:W3CDTF">2024-05-16T11:35:00Z</dcterms:created>
  <dcterms:modified xsi:type="dcterms:W3CDTF">2024-05-16T11:59:00Z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4D5A811B43F64D1588D38262767CB432_12</vt:lpwstr>
  </property>
</Properties>
</file>