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C894A">
      <w:pPr>
        <w:widowControl/>
        <w:jc w:val="left"/>
        <w:rPr>
          <w:rFonts w:ascii="楷体" w:hAnsi="楷体" w:eastAsia="黑体"/>
          <w:b/>
          <w:bCs/>
          <w:color w:val="000000"/>
          <w:sz w:val="28"/>
          <w:szCs w:val="28"/>
        </w:rPr>
      </w:pPr>
      <w:r>
        <w:rPr>
          <w:rFonts w:hint="eastAsia" w:ascii="黑体" w:hAnsi="黑体" w:eastAsia="黑体"/>
          <w:color w:val="000000"/>
          <w:sz w:val="32"/>
          <w:szCs w:val="32"/>
        </w:rPr>
        <w:t>附件2</w:t>
      </w:r>
    </w:p>
    <w:p w14:paraId="6BA5A8F7">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3"/>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71"/>
        <w:gridCol w:w="539"/>
        <w:gridCol w:w="287"/>
        <w:gridCol w:w="284"/>
        <w:gridCol w:w="301"/>
        <w:gridCol w:w="442"/>
        <w:gridCol w:w="674"/>
        <w:gridCol w:w="207"/>
        <w:gridCol w:w="106"/>
        <w:gridCol w:w="110"/>
        <w:gridCol w:w="789"/>
        <w:gridCol w:w="62"/>
        <w:gridCol w:w="852"/>
        <w:gridCol w:w="1068"/>
        <w:gridCol w:w="350"/>
        <w:gridCol w:w="66"/>
        <w:gridCol w:w="41"/>
        <w:gridCol w:w="443"/>
        <w:gridCol w:w="262"/>
        <w:gridCol w:w="417"/>
        <w:gridCol w:w="339"/>
        <w:gridCol w:w="1259"/>
      </w:tblGrid>
      <w:tr w14:paraId="16F6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0" w:hRule="atLeast"/>
          <w:jc w:val="center"/>
        </w:trPr>
        <w:tc>
          <w:tcPr>
            <w:tcW w:w="1618" w:type="dxa"/>
            <w:gridSpan w:val="4"/>
            <w:vAlign w:val="center"/>
          </w:tcPr>
          <w:p w14:paraId="12EFFB36">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0AEA6F69">
            <w:pPr>
              <w:spacing w:line="380" w:lineRule="exact"/>
              <w:jc w:val="left"/>
              <w:rPr>
                <w:rFonts w:ascii="仿宋" w:hAnsi="仿宋" w:eastAsia="仿宋"/>
                <w:color w:val="000000"/>
                <w:sz w:val="28"/>
              </w:rPr>
            </w:pPr>
            <w:r>
              <w:rPr>
                <w:rFonts w:hint="eastAsia" w:ascii="Helvetica" w:hAnsi="Helvetica" w:cs="Helvetica"/>
                <w:color w:val="000000"/>
                <w:sz w:val="28"/>
                <w:szCs w:val="28"/>
              </w:rPr>
              <w:t>《</w:t>
            </w:r>
            <w:r>
              <w:rPr>
                <w:rFonts w:ascii="Helvetica" w:hAnsi="Helvetica" w:eastAsia="Helvetica" w:cs="Helvetica"/>
                <w:color w:val="000000"/>
                <w:sz w:val="28"/>
                <w:szCs w:val="28"/>
              </w:rPr>
              <w:t>土里钻出的金疙瘩</w:t>
            </w:r>
            <w:r>
              <w:rPr>
                <w:rFonts w:hint="eastAsia" w:ascii="Helvetica" w:hAnsi="Helvetica" w:cs="Helvetica"/>
                <w:color w:val="000000"/>
                <w:sz w:val="28"/>
                <w:szCs w:val="28"/>
              </w:rPr>
              <w:t>》</w:t>
            </w:r>
            <w:r>
              <w:rPr>
                <w:rFonts w:ascii="Helvetica" w:hAnsi="Helvetica" w:eastAsia="Helvetica" w:cs="Helvetica"/>
                <w:color w:val="000000"/>
                <w:sz w:val="28"/>
                <w:szCs w:val="28"/>
              </w:rPr>
              <w:t> </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BCDE0F3">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39B399FE">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组照   </w:t>
            </w:r>
            <w:r>
              <w:rPr>
                <w:rFonts w:hint="eastAsia" w:ascii="仿宋" w:hAnsi="仿宋" w:eastAsia="仿宋"/>
                <w:color w:val="000000"/>
                <w:sz w:val="28"/>
              </w:rPr>
              <w:t>类</w:t>
            </w:r>
          </w:p>
          <w:p w14:paraId="3D951F43">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518E2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01" w:hRule="atLeast"/>
          <w:jc w:val="center"/>
        </w:trPr>
        <w:tc>
          <w:tcPr>
            <w:tcW w:w="1618" w:type="dxa"/>
            <w:gridSpan w:val="4"/>
            <w:vAlign w:val="center"/>
          </w:tcPr>
          <w:p w14:paraId="67CC34F2">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1F120637">
            <w:pPr>
              <w:jc w:val="left"/>
              <w:rPr>
                <w:rFonts w:ascii="仿宋" w:hAnsi="仿宋" w:eastAsia="仿宋"/>
                <w:color w:val="000000"/>
                <w:szCs w:val="21"/>
              </w:rPr>
            </w:pPr>
            <w:r>
              <w:rPr>
                <w:rFonts w:hint="eastAsia" w:ascii="仿宋" w:hAnsi="仿宋" w:eastAsia="仿宋"/>
                <w:color w:val="000000"/>
                <w:sz w:val="28"/>
                <w:szCs w:val="28"/>
              </w:rPr>
              <w:t>孙井贤</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D4C1C90">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65DC6940">
            <w:pPr>
              <w:ind w:firstLine="280" w:firstLineChars="100"/>
              <w:jc w:val="left"/>
              <w:rPr>
                <w:rFonts w:ascii="仿宋" w:hAnsi="仿宋" w:eastAsia="仿宋"/>
                <w:color w:val="000000"/>
                <w:sz w:val="28"/>
                <w:szCs w:val="28"/>
              </w:rPr>
            </w:pPr>
            <w:r>
              <w:rPr>
                <w:rFonts w:hint="eastAsia" w:ascii="仿宋" w:hAnsi="仿宋" w:eastAsia="仿宋"/>
                <w:color w:val="000000"/>
                <w:sz w:val="28"/>
                <w:szCs w:val="28"/>
              </w:rPr>
              <w:t>杨翼</w:t>
            </w:r>
          </w:p>
        </w:tc>
      </w:tr>
      <w:tr w14:paraId="1942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595" w:hRule="atLeast"/>
          <w:jc w:val="center"/>
        </w:trPr>
        <w:tc>
          <w:tcPr>
            <w:tcW w:w="1618" w:type="dxa"/>
            <w:gridSpan w:val="4"/>
            <w:vAlign w:val="center"/>
          </w:tcPr>
          <w:p w14:paraId="343845AA">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2C89E0DA">
            <w:pPr>
              <w:jc w:val="left"/>
              <w:rPr>
                <w:rFonts w:ascii="仿宋" w:hAnsi="仿宋" w:eastAsia="仿宋"/>
                <w:color w:val="000000"/>
                <w:szCs w:val="21"/>
              </w:rPr>
            </w:pPr>
            <w:r>
              <w:rPr>
                <w:rFonts w:hint="eastAsia" w:ascii="仿宋" w:hAnsi="仿宋" w:eastAsia="仿宋"/>
                <w:color w:val="000000"/>
                <w:sz w:val="28"/>
                <w:szCs w:val="28"/>
              </w:rPr>
              <w:t>徐州报业传媒集团</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FD867A6">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760A340E">
            <w:pPr>
              <w:jc w:val="left"/>
              <w:rPr>
                <w:rFonts w:ascii="仿宋" w:hAnsi="仿宋" w:eastAsia="仿宋"/>
                <w:color w:val="000000"/>
                <w:szCs w:val="21"/>
              </w:rPr>
            </w:pPr>
            <w:r>
              <w:rPr>
                <w:rFonts w:hint="eastAsia" w:ascii="仿宋" w:hAnsi="仿宋" w:eastAsia="仿宋"/>
                <w:color w:val="000000"/>
                <w:sz w:val="28"/>
                <w:szCs w:val="28"/>
              </w:rPr>
              <w:t>徐州日报</w:t>
            </w:r>
          </w:p>
        </w:tc>
      </w:tr>
      <w:tr w14:paraId="3EC2D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48" w:hRule="atLeast"/>
          <w:jc w:val="center"/>
        </w:trPr>
        <w:tc>
          <w:tcPr>
            <w:tcW w:w="1618" w:type="dxa"/>
            <w:gridSpan w:val="4"/>
            <w:vAlign w:val="center"/>
          </w:tcPr>
          <w:p w14:paraId="16AD5218">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4D93491C">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36509395">
            <w:pPr>
              <w:jc w:val="left"/>
              <w:rPr>
                <w:rFonts w:ascii="仿宋" w:hAnsi="仿宋" w:eastAsia="仿宋"/>
                <w:color w:val="000000"/>
                <w:szCs w:val="21"/>
              </w:rPr>
            </w:pPr>
            <w:r>
              <w:rPr>
                <w:rFonts w:hint="eastAsia" w:ascii="仿宋" w:hAnsi="仿宋" w:eastAsia="仿宋"/>
                <w:color w:val="000000"/>
                <w:sz w:val="28"/>
                <w:szCs w:val="28"/>
              </w:rPr>
              <w:t>08版</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4C951EF">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507CD0EE">
            <w:pPr>
              <w:jc w:val="center"/>
              <w:rPr>
                <w:rFonts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5</w:t>
            </w:r>
            <w:r>
              <w:rPr>
                <w:rFonts w:hint="eastAsia" w:ascii="仿宋" w:hAnsi="仿宋" w:eastAsia="仿宋"/>
                <w:color w:val="000000"/>
                <w:sz w:val="28"/>
              </w:rPr>
              <w:t>年  7 月  7日</w:t>
            </w:r>
          </w:p>
        </w:tc>
      </w:tr>
      <w:tr w14:paraId="48ABF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92" w:hRule="atLeast"/>
          <w:jc w:val="center"/>
        </w:trPr>
        <w:tc>
          <w:tcPr>
            <w:tcW w:w="1618" w:type="dxa"/>
            <w:gridSpan w:val="4"/>
            <w:vAlign w:val="center"/>
          </w:tcPr>
          <w:p w14:paraId="62BE727D">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7C8DE48F">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vAlign w:val="center"/>
          </w:tcPr>
          <w:p w14:paraId="4DE70820">
            <w:pPr>
              <w:jc w:val="left"/>
              <w:rPr>
                <w:rFonts w:ascii="仿宋_GB2312" w:eastAsia="仿宋_GB2312"/>
                <w:color w:val="000000"/>
                <w:szCs w:val="21"/>
              </w:rPr>
            </w:pPr>
            <w:r>
              <w:rPr>
                <w:rFonts w:hint="eastAsia" w:ascii="仿宋" w:hAnsi="仿宋" w:eastAsia="仿宋"/>
                <w:color w:val="000000"/>
                <w:szCs w:val="21"/>
              </w:rPr>
              <w:t>https://hfyapp.hanfenghao.com/contentDetail?contentId=1941434439591755776</w:t>
            </w: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5872A24E">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5ED52535">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25CC0F33">
            <w:pPr>
              <w:ind w:firstLine="210" w:firstLineChars="100"/>
              <w:jc w:val="left"/>
              <w:rPr>
                <w:rFonts w:ascii="仿宋" w:hAnsi="仿宋" w:eastAsia="仿宋"/>
                <w:color w:val="000000"/>
                <w:szCs w:val="21"/>
              </w:rPr>
            </w:pPr>
          </w:p>
        </w:tc>
      </w:tr>
      <w:tr w14:paraId="3436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46" w:hRule="atLeast"/>
          <w:jc w:val="center"/>
        </w:trPr>
        <w:tc>
          <w:tcPr>
            <w:tcW w:w="3319" w:type="dxa"/>
            <w:gridSpan w:val="8"/>
            <w:tcBorders>
              <w:right w:val="single" w:color="auto" w:sz="4" w:space="0"/>
            </w:tcBorders>
            <w:vAlign w:val="center"/>
          </w:tcPr>
          <w:p w14:paraId="0F9B5779">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5F52E13C">
            <w:pPr>
              <w:ind w:firstLine="420" w:firstLineChars="200"/>
              <w:jc w:val="left"/>
              <w:rPr>
                <w:rFonts w:ascii="仿宋" w:hAnsi="仿宋" w:eastAsia="仿宋"/>
                <w:color w:val="000000"/>
                <w:szCs w:val="21"/>
              </w:rPr>
            </w:pPr>
            <w:r>
              <w:rPr>
                <w:rFonts w:hint="eastAsia" w:ascii="仿宋" w:hAnsi="仿宋" w:eastAsia="仿宋"/>
                <w:color w:val="000000"/>
                <w:szCs w:val="21"/>
              </w:rPr>
              <w:t>注：仅供配合文字报道的作品填报</w:t>
            </w:r>
          </w:p>
        </w:tc>
      </w:tr>
      <w:tr w14:paraId="2C1B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635" w:hRule="atLeast"/>
          <w:jc w:val="center"/>
        </w:trPr>
        <w:tc>
          <w:tcPr>
            <w:tcW w:w="792" w:type="dxa"/>
            <w:gridSpan w:val="2"/>
            <w:vAlign w:val="center"/>
          </w:tcPr>
          <w:p w14:paraId="206EBF2B">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7106B708">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738BB954">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5A9E0160">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29501C30">
            <w:pPr>
              <w:pStyle w:val="6"/>
              <w:spacing w:before="34" w:line="190" w:lineRule="auto"/>
              <w:ind w:left="109" w:right="135" w:firstLine="480"/>
              <w:rPr>
                <w:rFonts w:ascii="宋体" w:hAnsi="宋体" w:eastAsia="宋体" w:cs="宋体"/>
                <w:sz w:val="28"/>
                <w:szCs w:val="28"/>
                <w:lang w:eastAsia="zh-CN"/>
              </w:rPr>
            </w:pPr>
            <w:r>
              <w:rPr>
                <w:rFonts w:ascii="宋体" w:hAnsi="宋体" w:eastAsia="宋体" w:cs="宋体"/>
                <w:sz w:val="28"/>
                <w:szCs w:val="28"/>
                <w:lang w:eastAsia="zh-CN"/>
              </w:rPr>
              <w:t>作品聚焦金蝉养殖富民产业，</w:t>
            </w:r>
            <w:r>
              <w:rPr>
                <w:rFonts w:hint="eastAsia" w:ascii="宋体" w:hAnsi="宋体" w:eastAsia="宋体" w:cs="宋体"/>
                <w:sz w:val="28"/>
                <w:szCs w:val="28"/>
                <w:lang w:eastAsia="zh-CN"/>
              </w:rPr>
              <w:t>通过</w:t>
            </w:r>
            <w:r>
              <w:rPr>
                <w:rFonts w:ascii="宋体" w:hAnsi="宋体" w:eastAsia="宋体" w:cs="宋体"/>
                <w:sz w:val="28"/>
                <w:szCs w:val="28"/>
                <w:lang w:eastAsia="zh-CN"/>
              </w:rPr>
              <w:t>蹲点</w:t>
            </w:r>
            <w:r>
              <w:rPr>
                <w:rFonts w:hint="eastAsia" w:ascii="宋体" w:hAnsi="宋体" w:eastAsia="宋体" w:cs="宋体"/>
                <w:sz w:val="28"/>
                <w:szCs w:val="28"/>
                <w:lang w:eastAsia="zh-CN"/>
              </w:rPr>
              <w:t>林下</w:t>
            </w:r>
            <w:r>
              <w:rPr>
                <w:rFonts w:ascii="宋体" w:hAnsi="宋体" w:eastAsia="宋体" w:cs="宋体"/>
                <w:sz w:val="28"/>
                <w:szCs w:val="28"/>
                <w:lang w:eastAsia="zh-CN"/>
              </w:rPr>
              <w:t>养殖基地，跟拍村民捉金蝉、</w:t>
            </w:r>
            <w:r>
              <w:rPr>
                <w:rFonts w:hint="eastAsia" w:ascii="宋体" w:hAnsi="宋体" w:eastAsia="宋体" w:cs="宋体"/>
                <w:sz w:val="28"/>
                <w:szCs w:val="28"/>
                <w:lang w:eastAsia="zh-CN"/>
              </w:rPr>
              <w:t>线上线下销售</w:t>
            </w:r>
            <w:r>
              <w:rPr>
                <w:rFonts w:ascii="宋体" w:hAnsi="宋体" w:eastAsia="宋体" w:cs="宋体"/>
                <w:sz w:val="28"/>
                <w:szCs w:val="28"/>
                <w:lang w:eastAsia="zh-CN"/>
              </w:rPr>
              <w:t>等场景，</w:t>
            </w:r>
            <w:r>
              <w:rPr>
                <w:rFonts w:hint="eastAsia" w:ascii="宋体" w:hAnsi="宋体" w:eastAsia="宋体" w:cs="宋体"/>
                <w:sz w:val="28"/>
                <w:szCs w:val="28"/>
                <w:lang w:eastAsia="zh-CN"/>
              </w:rPr>
              <w:t>用</w:t>
            </w:r>
            <w:r>
              <w:rPr>
                <w:rFonts w:ascii="宋体" w:hAnsi="宋体" w:eastAsia="宋体" w:cs="宋体"/>
                <w:sz w:val="28"/>
                <w:szCs w:val="28"/>
                <w:lang w:eastAsia="zh-CN"/>
              </w:rPr>
              <w:t>镜头捕捉劳作细节与丰收喜悦</w:t>
            </w:r>
            <w:r>
              <w:rPr>
                <w:rFonts w:hint="eastAsia" w:ascii="宋体" w:hAnsi="宋体" w:eastAsia="宋体" w:cs="宋体"/>
                <w:sz w:val="28"/>
                <w:szCs w:val="28"/>
                <w:lang w:eastAsia="zh-CN"/>
              </w:rPr>
              <w:t>。</w:t>
            </w:r>
            <w:r>
              <w:rPr>
                <w:rFonts w:ascii="宋体" w:hAnsi="宋体" w:eastAsia="宋体" w:cs="宋体"/>
                <w:sz w:val="28"/>
                <w:szCs w:val="28"/>
                <w:lang w:eastAsia="zh-CN"/>
              </w:rPr>
              <w:t>作品既展现了</w:t>
            </w:r>
            <w:r>
              <w:rPr>
                <w:rFonts w:hint="eastAsia" w:ascii="宋体" w:hAnsi="宋体" w:eastAsia="宋体" w:cs="宋体"/>
                <w:sz w:val="28"/>
                <w:szCs w:val="28"/>
                <w:lang w:eastAsia="zh-CN"/>
              </w:rPr>
              <w:t>林下经济增收的</w:t>
            </w:r>
            <w:r>
              <w:rPr>
                <w:rFonts w:ascii="宋体" w:hAnsi="宋体" w:eastAsia="宋体" w:cs="宋体"/>
                <w:sz w:val="28"/>
                <w:szCs w:val="28"/>
                <w:lang w:eastAsia="zh-CN"/>
              </w:rPr>
              <w:t>转型实践，又推广了 “养殖 + 直播” 致富模式，带动周边</w:t>
            </w:r>
            <w:r>
              <w:rPr>
                <w:rFonts w:hint="eastAsia" w:ascii="宋体" w:hAnsi="宋体" w:eastAsia="宋体" w:cs="宋体"/>
                <w:sz w:val="28"/>
                <w:szCs w:val="28"/>
                <w:lang w:eastAsia="zh-CN"/>
              </w:rPr>
              <w:t>多</w:t>
            </w:r>
            <w:r>
              <w:rPr>
                <w:rFonts w:ascii="宋体" w:hAnsi="宋体" w:eastAsia="宋体" w:cs="宋体"/>
                <w:sz w:val="28"/>
                <w:szCs w:val="28"/>
                <w:lang w:eastAsia="zh-CN"/>
              </w:rPr>
              <w:t>个村发展金蝉养殖，助力乡村振兴，实现传播实效与社会价值统一。</w:t>
            </w:r>
          </w:p>
          <w:p w14:paraId="2DB46D99">
            <w:pPr>
              <w:ind w:firstLine="560" w:firstLineChars="200"/>
              <w:rPr>
                <w:rFonts w:ascii="仿宋" w:hAnsi="仿宋"/>
                <w:color w:val="000000"/>
                <w:szCs w:val="21"/>
              </w:rPr>
            </w:pPr>
            <w:r>
              <w:rPr>
                <w:rFonts w:ascii="宋体" w:hAnsi="宋体" w:cs="宋体"/>
                <w:sz w:val="28"/>
                <w:szCs w:val="28"/>
              </w:rPr>
              <w:t>报道</w:t>
            </w:r>
            <w:r>
              <w:rPr>
                <w:rFonts w:hint="eastAsia" w:ascii="宋体" w:hAnsi="宋体" w:cs="宋体"/>
                <w:sz w:val="28"/>
                <w:szCs w:val="28"/>
              </w:rPr>
              <w:t>在</w:t>
            </w:r>
            <w:r>
              <w:rPr>
                <w:rFonts w:ascii="宋体" w:hAnsi="宋体" w:cs="宋体"/>
                <w:sz w:val="28"/>
                <w:szCs w:val="28"/>
              </w:rPr>
              <w:t>《徐州日报》图文专题</w:t>
            </w:r>
            <w:r>
              <w:rPr>
                <w:rFonts w:hint="eastAsia" w:ascii="宋体" w:hAnsi="宋体" w:cs="宋体"/>
                <w:sz w:val="28"/>
                <w:szCs w:val="28"/>
              </w:rPr>
              <w:t>整版</w:t>
            </w:r>
            <w:r>
              <w:rPr>
                <w:rFonts w:ascii="宋体" w:hAnsi="宋体" w:cs="宋体"/>
                <w:sz w:val="28"/>
                <w:szCs w:val="28"/>
              </w:rPr>
              <w:t>刊发，</w:t>
            </w:r>
            <w:r>
              <w:rPr>
                <w:rFonts w:hint="eastAsia" w:ascii="宋体" w:hAnsi="宋体" w:cs="宋体"/>
                <w:sz w:val="28"/>
                <w:szCs w:val="28"/>
              </w:rPr>
              <w:t>还</w:t>
            </w:r>
            <w:r>
              <w:rPr>
                <w:rFonts w:ascii="宋体" w:hAnsi="宋体" w:cs="宋体"/>
                <w:sz w:val="28"/>
                <w:szCs w:val="28"/>
              </w:rPr>
              <w:t>通过汉风号客户端等</w:t>
            </w:r>
            <w:r>
              <w:rPr>
                <w:rFonts w:hint="eastAsia" w:ascii="宋体" w:hAnsi="宋体" w:cs="宋体"/>
                <w:sz w:val="28"/>
                <w:szCs w:val="28"/>
              </w:rPr>
              <w:t>新媒体</w:t>
            </w:r>
            <w:r>
              <w:rPr>
                <w:rFonts w:ascii="宋体" w:hAnsi="宋体" w:cs="宋体"/>
                <w:sz w:val="28"/>
                <w:szCs w:val="28"/>
              </w:rPr>
              <w:t>平台传播。</w:t>
            </w:r>
          </w:p>
        </w:tc>
      </w:tr>
      <w:tr w14:paraId="14FEE3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1036" w:hRule="exact"/>
          <w:jc w:val="center"/>
        </w:trPr>
        <w:tc>
          <w:tcPr>
            <w:tcW w:w="792" w:type="dxa"/>
            <w:gridSpan w:val="2"/>
            <w:vMerge w:val="restart"/>
            <w:tcBorders>
              <w:tl2br w:val="nil"/>
              <w:tr2bl w:val="nil"/>
            </w:tcBorders>
            <w:vAlign w:val="center"/>
          </w:tcPr>
          <w:p w14:paraId="603FC036">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46084E72">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0F462A0A">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244C44B0">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0419576E">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40059CF0">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3745319C">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0D549846">
            <w:pPr>
              <w:spacing w:line="280" w:lineRule="exact"/>
              <w:rPr>
                <w:rFonts w:ascii="仿宋" w:hAnsi="仿宋" w:eastAsia="仿宋"/>
                <w:color w:val="000000"/>
                <w:szCs w:val="21"/>
              </w:rPr>
            </w:pPr>
            <w:r>
              <w:rPr>
                <w:rFonts w:hint="eastAsia" w:ascii="仿宋" w:hAnsi="仿宋" w:eastAsia="仿宋"/>
                <w:color w:val="000000"/>
                <w:szCs w:val="21"/>
              </w:rPr>
              <w:t>https://hfyapp.hanfenghao.com/contentDetail?contentId=1941434439591755776</w:t>
            </w:r>
          </w:p>
        </w:tc>
      </w:tr>
      <w:tr w14:paraId="7497E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570" w:hRule="exact"/>
          <w:jc w:val="center"/>
        </w:trPr>
        <w:tc>
          <w:tcPr>
            <w:tcW w:w="792" w:type="dxa"/>
            <w:gridSpan w:val="2"/>
            <w:vMerge w:val="continue"/>
            <w:tcBorders>
              <w:tl2br w:val="nil"/>
              <w:tr2bl w:val="nil"/>
            </w:tcBorders>
            <w:vAlign w:val="center"/>
          </w:tcPr>
          <w:p w14:paraId="2CEE1DF0">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5D9B28DA">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585EAC27">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4C50D7FD">
            <w:pPr>
              <w:spacing w:line="240" w:lineRule="exact"/>
              <w:rPr>
                <w:rFonts w:ascii="仿宋" w:hAnsi="仿宋" w:eastAsia="仿宋"/>
                <w:color w:val="000000"/>
                <w:szCs w:val="21"/>
              </w:rPr>
            </w:pPr>
            <w:r>
              <w:rPr>
                <w:rFonts w:hint="eastAsia" w:ascii="仿宋" w:hAnsi="仿宋" w:eastAsia="仿宋"/>
                <w:color w:val="000000"/>
                <w:szCs w:val="21"/>
              </w:rPr>
              <w:t>53064</w:t>
            </w:r>
          </w:p>
        </w:tc>
        <w:tc>
          <w:tcPr>
            <w:tcW w:w="1005" w:type="dxa"/>
            <w:gridSpan w:val="3"/>
            <w:tcBorders>
              <w:tl2br w:val="nil"/>
              <w:tr2bl w:val="nil"/>
            </w:tcBorders>
            <w:vAlign w:val="center"/>
          </w:tcPr>
          <w:p w14:paraId="7D41C401">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056E1064">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4CE38EDB">
            <w:pPr>
              <w:spacing w:line="240" w:lineRule="exact"/>
              <w:rPr>
                <w:rFonts w:ascii="仿宋" w:hAnsi="仿宋" w:eastAsia="仿宋"/>
                <w:color w:val="000000"/>
                <w:szCs w:val="21"/>
              </w:rPr>
            </w:pPr>
          </w:p>
        </w:tc>
        <w:tc>
          <w:tcPr>
            <w:tcW w:w="1122" w:type="dxa"/>
            <w:gridSpan w:val="3"/>
            <w:tcBorders>
              <w:tl2br w:val="nil"/>
              <w:tr2bl w:val="nil"/>
            </w:tcBorders>
            <w:vAlign w:val="center"/>
          </w:tcPr>
          <w:p w14:paraId="350A8563">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18129C94">
            <w:pPr>
              <w:spacing w:line="240" w:lineRule="exact"/>
              <w:rPr>
                <w:rFonts w:ascii="仿宋" w:hAnsi="仿宋" w:eastAsia="仿宋"/>
                <w:color w:val="000000"/>
                <w:szCs w:val="21"/>
              </w:rPr>
            </w:pPr>
          </w:p>
        </w:tc>
      </w:tr>
      <w:tr w14:paraId="184E8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0" w:hRule="atLeast"/>
          <w:jc w:val="center"/>
        </w:trPr>
        <w:tc>
          <w:tcPr>
            <w:tcW w:w="792" w:type="dxa"/>
            <w:gridSpan w:val="2"/>
            <w:vAlign w:val="center"/>
          </w:tcPr>
          <w:p w14:paraId="6E34A510">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418048EC">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08BB8CE3">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098E739C">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5A8C8036">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2EB91B60">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5CFB9EC7">
            <w:pPr>
              <w:rPr>
                <w:rFonts w:ascii="仿宋" w:hAnsi="仿宋" w:eastAsia="仿宋"/>
                <w:szCs w:val="21"/>
              </w:rPr>
            </w:pPr>
          </w:p>
          <w:p w14:paraId="5D900AC8">
            <w:pPr>
              <w:widowControl/>
              <w:spacing w:line="360" w:lineRule="atLeast"/>
              <w:ind w:firstLine="560" w:firstLineChars="200"/>
              <w:jc w:val="left"/>
              <w:rPr>
                <w:rFonts w:ascii="宋体" w:hAnsi="宋体" w:cs="宋体"/>
                <w:color w:val="000000"/>
                <w:sz w:val="28"/>
                <w:szCs w:val="28"/>
              </w:rPr>
            </w:pPr>
            <w:r>
              <w:rPr>
                <w:rFonts w:hint="eastAsia" w:ascii="宋体" w:hAnsi="宋体" w:cs="宋体"/>
                <w:snapToGrid w:val="0"/>
                <w:color w:val="000000"/>
                <w:kern w:val="0"/>
                <w:sz w:val="28"/>
                <w:szCs w:val="28"/>
                <w:lang w:bidi="ar"/>
              </w:rPr>
              <w:t>作品紧扣</w:t>
            </w:r>
            <w:r>
              <w:rPr>
                <w:rStyle w:val="5"/>
                <w:rFonts w:hint="eastAsia" w:ascii="宋体" w:hAnsi="宋体" w:cs="宋体"/>
                <w:snapToGrid w:val="0"/>
                <w:color w:val="000000"/>
                <w:kern w:val="0"/>
                <w:sz w:val="28"/>
                <w:szCs w:val="28"/>
                <w:lang w:bidi="ar"/>
              </w:rPr>
              <w:t>乡村振兴、富民增收</w:t>
            </w:r>
            <w:r>
              <w:rPr>
                <w:rFonts w:hint="eastAsia" w:ascii="宋体" w:hAnsi="宋体" w:cs="宋体"/>
                <w:snapToGrid w:val="0"/>
                <w:color w:val="000000"/>
                <w:kern w:val="0"/>
                <w:sz w:val="28"/>
                <w:szCs w:val="28"/>
                <w:lang w:bidi="ar"/>
              </w:rPr>
              <w:t>时代主题，选题接地气、地域特色鲜明、新闻价值突出。作品以小见大，展现小小金蝉如何成为富民强村的 “金疙瘩”，生动反映乡村特色产业发展与农民增收致富的鲜活实践，极具时代意义。</w:t>
            </w:r>
          </w:p>
          <w:p w14:paraId="7A4C3CED">
            <w:pPr>
              <w:widowControl/>
              <w:spacing w:line="360" w:lineRule="atLeast"/>
              <w:ind w:firstLine="560" w:firstLineChars="200"/>
              <w:jc w:val="left"/>
              <w:rPr>
                <w:rFonts w:ascii="宋体" w:hAnsi="宋体" w:cs="宋体"/>
                <w:color w:val="000000"/>
                <w:sz w:val="28"/>
                <w:szCs w:val="28"/>
              </w:rPr>
            </w:pPr>
            <w:r>
              <w:rPr>
                <w:rFonts w:hint="eastAsia" w:ascii="宋体" w:hAnsi="宋体" w:cs="宋体"/>
                <w:snapToGrid w:val="0"/>
                <w:color w:val="000000"/>
                <w:kern w:val="0"/>
                <w:sz w:val="28"/>
                <w:szCs w:val="28"/>
                <w:lang w:bidi="ar"/>
              </w:rPr>
              <w:t>拍摄上画面真实鲜活、现场感强，细节捕捉到位，光影氛围浓郁，既呈现乡土气息，又体现产业活力，是一组聚焦乡村振兴、展现基层发展成效的优秀新闻摄影作品。</w:t>
            </w:r>
          </w:p>
          <w:p w14:paraId="10205DD7">
            <w:pPr>
              <w:ind w:firstLine="560" w:firstLineChars="200"/>
              <w:rPr>
                <w:rFonts w:ascii="仿宋" w:hAnsi="仿宋" w:eastAsia="仿宋"/>
                <w:color w:val="000000"/>
                <w:sz w:val="28"/>
                <w:szCs w:val="28"/>
              </w:rPr>
            </w:pPr>
          </w:p>
          <w:p w14:paraId="068F1BF5">
            <w:pPr>
              <w:spacing w:line="360" w:lineRule="exact"/>
              <w:ind w:firstLine="4968" w:firstLineChars="1800"/>
              <w:jc w:val="left"/>
              <w:rPr>
                <w:rFonts w:ascii="华文中宋" w:hAnsi="华文中宋" w:eastAsia="华文中宋"/>
                <w:color w:val="000000"/>
                <w:spacing w:val="-2"/>
                <w:sz w:val="28"/>
                <w:szCs w:val="20"/>
              </w:rPr>
            </w:pPr>
          </w:p>
          <w:p w14:paraId="51FFD391">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2059F4D4">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0ACF4D9B">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4143D5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52" w:hRule="atLeast"/>
          <w:jc w:val="center"/>
        </w:trPr>
        <w:tc>
          <w:tcPr>
            <w:tcW w:w="1902" w:type="dxa"/>
            <w:gridSpan w:val="5"/>
            <w:tcBorders>
              <w:top w:val="single" w:color="auto" w:sz="4" w:space="0"/>
              <w:left w:val="single" w:color="auto" w:sz="4" w:space="0"/>
              <w:bottom w:val="single" w:color="auto" w:sz="4" w:space="0"/>
              <w:right w:val="single" w:color="auto" w:sz="4" w:space="0"/>
            </w:tcBorders>
            <w:vAlign w:val="center"/>
          </w:tcPr>
          <w:p w14:paraId="64F5024D">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60FDAFDD">
            <w:pPr>
              <w:spacing w:line="360" w:lineRule="exact"/>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33FC81F">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1920" w:type="dxa"/>
            <w:gridSpan w:val="2"/>
            <w:tcBorders>
              <w:top w:val="single" w:color="auto" w:sz="4" w:space="0"/>
              <w:left w:val="single" w:color="auto" w:sz="4" w:space="0"/>
              <w:bottom w:val="single" w:color="auto" w:sz="4" w:space="0"/>
              <w:right w:val="single" w:color="auto" w:sz="4" w:space="0"/>
            </w:tcBorders>
            <w:vAlign w:val="center"/>
          </w:tcPr>
          <w:p w14:paraId="3F1B12EE">
            <w:pPr>
              <w:spacing w:line="360" w:lineRule="exact"/>
              <w:rPr>
                <w:rFonts w:ascii="华文中宋" w:hAnsi="华文中宋" w:eastAsia="华文中宋"/>
                <w:color w:val="000000"/>
                <w:sz w:val="28"/>
                <w:szCs w:val="28"/>
              </w:rPr>
            </w:pPr>
          </w:p>
        </w:tc>
        <w:tc>
          <w:tcPr>
            <w:tcW w:w="900" w:type="dxa"/>
            <w:gridSpan w:val="4"/>
            <w:tcBorders>
              <w:top w:val="single" w:color="auto" w:sz="4" w:space="0"/>
              <w:left w:val="single" w:color="auto" w:sz="4" w:space="0"/>
              <w:bottom w:val="single" w:color="auto" w:sz="4" w:space="0"/>
              <w:right w:val="single" w:color="auto" w:sz="4" w:space="0"/>
            </w:tcBorders>
            <w:vAlign w:val="center"/>
          </w:tcPr>
          <w:p w14:paraId="4DABB731">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277" w:type="dxa"/>
            <w:gridSpan w:val="4"/>
            <w:tcBorders>
              <w:top w:val="single" w:color="auto" w:sz="4" w:space="0"/>
              <w:left w:val="single" w:color="auto" w:sz="4" w:space="0"/>
              <w:bottom w:val="single" w:color="auto" w:sz="4" w:space="0"/>
              <w:right w:val="single" w:color="auto" w:sz="4" w:space="0"/>
            </w:tcBorders>
            <w:vAlign w:val="center"/>
          </w:tcPr>
          <w:p w14:paraId="647D17CA">
            <w:pPr>
              <w:spacing w:line="360" w:lineRule="exact"/>
              <w:rPr>
                <w:rFonts w:ascii="华文中宋" w:hAnsi="华文中宋" w:eastAsia="华文中宋"/>
                <w:color w:val="000000"/>
                <w:sz w:val="28"/>
                <w:szCs w:val="28"/>
              </w:rPr>
            </w:pPr>
          </w:p>
        </w:tc>
      </w:tr>
      <w:tr w14:paraId="198FAB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12" w:hRule="atLeast"/>
          <w:jc w:val="center"/>
        </w:trPr>
        <w:tc>
          <w:tcPr>
            <w:tcW w:w="1618" w:type="dxa"/>
            <w:gridSpan w:val="4"/>
            <w:tcBorders>
              <w:top w:val="single" w:color="auto" w:sz="4" w:space="0"/>
              <w:left w:val="single" w:color="auto" w:sz="4" w:space="0"/>
              <w:bottom w:val="single" w:color="auto" w:sz="4" w:space="0"/>
              <w:right w:val="single" w:color="auto" w:sz="4" w:space="0"/>
            </w:tcBorders>
            <w:vAlign w:val="center"/>
          </w:tcPr>
          <w:p w14:paraId="56CC3EC0">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4895" w:type="dxa"/>
            <w:gridSpan w:val="11"/>
            <w:tcBorders>
              <w:top w:val="single" w:color="auto" w:sz="4" w:space="0"/>
              <w:left w:val="single" w:color="auto" w:sz="4" w:space="0"/>
              <w:bottom w:val="single" w:color="auto" w:sz="4" w:space="0"/>
              <w:right w:val="single" w:color="auto" w:sz="4" w:space="0"/>
            </w:tcBorders>
            <w:vAlign w:val="center"/>
          </w:tcPr>
          <w:p w14:paraId="44CE67B5">
            <w:pPr>
              <w:spacing w:line="360" w:lineRule="exact"/>
              <w:rPr>
                <w:rFonts w:ascii="华文中宋" w:hAnsi="华文中宋" w:eastAsia="华文中宋"/>
                <w:color w:val="000000"/>
                <w:sz w:val="28"/>
                <w:szCs w:val="28"/>
              </w:rPr>
            </w:pPr>
          </w:p>
        </w:tc>
        <w:tc>
          <w:tcPr>
            <w:tcW w:w="900" w:type="dxa"/>
            <w:gridSpan w:val="4"/>
            <w:tcBorders>
              <w:top w:val="single" w:color="auto" w:sz="4" w:space="0"/>
              <w:left w:val="single" w:color="auto" w:sz="4" w:space="0"/>
              <w:bottom w:val="single" w:color="auto" w:sz="4" w:space="0"/>
              <w:right w:val="single" w:color="auto" w:sz="4" w:space="0"/>
            </w:tcBorders>
            <w:vAlign w:val="center"/>
          </w:tcPr>
          <w:p w14:paraId="008407F0">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277" w:type="dxa"/>
            <w:gridSpan w:val="4"/>
            <w:tcBorders>
              <w:top w:val="single" w:color="auto" w:sz="4" w:space="0"/>
              <w:left w:val="single" w:color="auto" w:sz="4" w:space="0"/>
              <w:bottom w:val="single" w:color="auto" w:sz="4" w:space="0"/>
              <w:right w:val="single" w:color="auto" w:sz="4" w:space="0"/>
            </w:tcBorders>
            <w:vAlign w:val="center"/>
          </w:tcPr>
          <w:p w14:paraId="074426C5">
            <w:pPr>
              <w:spacing w:line="360" w:lineRule="exact"/>
              <w:rPr>
                <w:rFonts w:ascii="华文中宋" w:hAnsi="华文中宋" w:eastAsia="华文中宋"/>
                <w:color w:val="000000"/>
                <w:sz w:val="28"/>
                <w:szCs w:val="28"/>
              </w:rPr>
            </w:pPr>
          </w:p>
        </w:tc>
      </w:tr>
      <w:tr w14:paraId="5ED51E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9690" w:type="dxa"/>
            <w:gridSpan w:val="23"/>
            <w:tcBorders>
              <w:top w:val="single" w:color="auto" w:sz="4" w:space="0"/>
              <w:left w:val="single" w:color="auto" w:sz="4" w:space="0"/>
              <w:right w:val="single" w:color="auto" w:sz="4" w:space="0"/>
            </w:tcBorders>
            <w:vAlign w:val="center"/>
          </w:tcPr>
          <w:p w14:paraId="63F81389">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2F53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21" w:type="dxa"/>
            <w:vMerge w:val="restart"/>
            <w:vAlign w:val="center"/>
          </w:tcPr>
          <w:p w14:paraId="38FED666">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1FFC4483">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009F55ED">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6A21E4B2">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1792311E">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6E8506F9">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46B003D1">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47D0699E">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352442A9">
            <w:pPr>
              <w:jc w:val="center"/>
              <w:rPr>
                <w:rFonts w:ascii="仿宋" w:hAnsi="仿宋" w:eastAsia="仿宋"/>
                <w:color w:val="000000"/>
                <w:sz w:val="20"/>
                <w:szCs w:val="20"/>
              </w:rPr>
            </w:pPr>
          </w:p>
        </w:tc>
      </w:tr>
      <w:tr w14:paraId="2569C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21" w:type="dxa"/>
            <w:vMerge w:val="continue"/>
            <w:vAlign w:val="center"/>
          </w:tcPr>
          <w:p w14:paraId="5CFD86AB">
            <w:pPr>
              <w:spacing w:line="240" w:lineRule="exact"/>
              <w:jc w:val="center"/>
              <w:rPr>
                <w:rFonts w:ascii="华文中宋" w:hAnsi="华文中宋" w:eastAsia="华文中宋"/>
                <w:color w:val="000000"/>
                <w:sz w:val="24"/>
              </w:rPr>
            </w:pPr>
          </w:p>
        </w:tc>
        <w:tc>
          <w:tcPr>
            <w:tcW w:w="710" w:type="dxa"/>
            <w:gridSpan w:val="2"/>
            <w:vAlign w:val="center"/>
          </w:tcPr>
          <w:p w14:paraId="04CF9C13">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26F38824">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40316720">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15FD97C5">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57D35319">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15DE52CD">
            <w:pPr>
              <w:jc w:val="center"/>
              <w:rPr>
                <w:rFonts w:ascii="仿宋" w:hAnsi="仿宋" w:eastAsia="仿宋"/>
                <w:color w:val="000000"/>
                <w:sz w:val="20"/>
                <w:szCs w:val="20"/>
              </w:rPr>
            </w:pPr>
          </w:p>
        </w:tc>
      </w:tr>
      <w:tr w14:paraId="7A4CA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331" w:type="dxa"/>
            <w:gridSpan w:val="3"/>
            <w:vAlign w:val="center"/>
          </w:tcPr>
          <w:p w14:paraId="2710A1F5">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6086FB02">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581358F7">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39C98082">
            <w:pPr>
              <w:rPr>
                <w:rFonts w:ascii="仿宋" w:hAnsi="仿宋" w:eastAsia="仿宋"/>
                <w:color w:val="000000"/>
                <w:w w:val="95"/>
                <w:szCs w:val="21"/>
              </w:rPr>
            </w:pPr>
          </w:p>
          <w:p w14:paraId="6F72C0D5">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4E1E2514">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536986D3">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6580A8D0">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2860AA67">
            <w:pPr>
              <w:spacing w:line="380" w:lineRule="exact"/>
              <w:jc w:val="center"/>
              <w:rPr>
                <w:rFonts w:ascii="仿宋" w:hAnsi="仿宋" w:eastAsia="仿宋"/>
                <w:b/>
                <w:color w:val="000000"/>
                <w:szCs w:val="21"/>
              </w:rPr>
            </w:pPr>
          </w:p>
        </w:tc>
      </w:tr>
    </w:tbl>
    <w:p w14:paraId="148FE72D">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4E0F4936">
      <w:pPr>
        <w:spacing w:line="600" w:lineRule="exact"/>
        <w:rPr>
          <w:rFonts w:ascii="仿宋_GB2312" w:hAnsi="仿宋" w:eastAsia="仿宋_GB2312"/>
          <w:color w:val="000000"/>
          <w:sz w:val="30"/>
          <w:szCs w:val="30"/>
        </w:rPr>
      </w:pPr>
    </w:p>
    <w:p w14:paraId="4C5435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467B0BD-DD67-4526-97C9-CE97051B38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24814EDA-2218-40D0-82CE-6F58E6C41D04}"/>
  </w:font>
  <w:font w:name="PingFang SC">
    <w:altName w:val="宋体"/>
    <w:panose1 w:val="00000000000000000000"/>
    <w:charset w:val="86"/>
    <w:family w:val="auto"/>
    <w:pitch w:val="default"/>
    <w:sig w:usb0="00000000" w:usb1="00000000" w:usb2="00000017" w:usb3="00000000" w:csb0="00040001" w:csb1="00000000"/>
  </w:font>
  <w:font w:name="楷体">
    <w:panose1 w:val="02010609060101010101"/>
    <w:charset w:val="86"/>
    <w:family w:val="modern"/>
    <w:pitch w:val="default"/>
    <w:sig w:usb0="800002BF" w:usb1="38CF7CFA" w:usb2="00000016" w:usb3="00000000" w:csb0="00040001" w:csb1="00000000"/>
    <w:embedRegular r:id="rId3" w:fontKey="{D4E07BAA-826C-46E2-BC0A-09F6AE319B95}"/>
  </w:font>
  <w:font w:name="方正小标宋简体">
    <w:panose1 w:val="02000000000000000000"/>
    <w:charset w:val="86"/>
    <w:family w:val="script"/>
    <w:pitch w:val="default"/>
    <w:sig w:usb0="00000001" w:usb1="08000000" w:usb2="00000000" w:usb3="00000000" w:csb0="00040000" w:csb1="00000000"/>
    <w:embedRegular r:id="rId4" w:fontKey="{764528A4-438B-4BB2-94BF-F844517EA54E}"/>
  </w:font>
  <w:font w:name="华文中宋">
    <w:panose1 w:val="02010600040101010101"/>
    <w:charset w:val="86"/>
    <w:family w:val="auto"/>
    <w:pitch w:val="default"/>
    <w:sig w:usb0="00000287" w:usb1="080F0000" w:usb2="00000000" w:usb3="00000000" w:csb0="0004009F" w:csb1="DFD70000"/>
    <w:embedRegular r:id="rId5" w:fontKey="{6CB991EF-C954-49FB-A699-1369B5E98F13}"/>
  </w:font>
  <w:font w:name="仿宋">
    <w:panose1 w:val="02010609060101010101"/>
    <w:charset w:val="86"/>
    <w:family w:val="modern"/>
    <w:pitch w:val="default"/>
    <w:sig w:usb0="800002BF" w:usb1="38CF7CFA" w:usb2="00000016" w:usb3="00000000" w:csb0="00040001" w:csb1="00000000"/>
    <w:embedRegular r:id="rId6" w:fontKey="{339592C3-538D-4C4A-B240-2B6C2C94D039}"/>
  </w:font>
  <w:font w:name="Helvetica">
    <w:altName w:val="Arial"/>
    <w:panose1 w:val="020B0604020202020204"/>
    <w:charset w:val="00"/>
    <w:family w:val="swiss"/>
    <w:pitch w:val="default"/>
    <w:sig w:usb0="00000000" w:usb1="00000000" w:usb2="00000009" w:usb3="00000000" w:csb0="000001FF" w:csb1="00000000"/>
    <w:embedRegular r:id="rId7" w:fontKey="{5CB2FCFA-FC34-4126-B990-595F50A439A8}"/>
  </w:font>
  <w:font w:name="仿宋_GB2312">
    <w:altName w:val="仿宋"/>
    <w:panose1 w:val="00000000000000000000"/>
    <w:charset w:val="86"/>
    <w:family w:val="auto"/>
    <w:pitch w:val="default"/>
    <w:sig w:usb0="00000000" w:usb1="00000000" w:usb2="00000000" w:usb3="00000000" w:csb0="00040000" w:csb1="00000000"/>
    <w:embedRegular r:id="rId8" w:fontKey="{80F4ECC2-F42F-49F9-A7CD-E8264CB2E8ED}"/>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8D9"/>
    <w:rsid w:val="00370831"/>
    <w:rsid w:val="006B58D9"/>
    <w:rsid w:val="26AA135B"/>
    <w:rsid w:val="34822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character" w:styleId="5">
    <w:name w:val="Strong"/>
    <w:basedOn w:val="4"/>
    <w:qFormat/>
    <w:uiPriority w:val="0"/>
    <w:rPr>
      <w:rFonts w:ascii="Times New Roman" w:hAnsi="Times New Roman" w:eastAsia="宋体" w:cs="Times New Roman"/>
      <w:b/>
      <w:bCs/>
    </w:rPr>
  </w:style>
  <w:style w:type="paragraph" w:customStyle="1" w:styleId="6">
    <w:name w:val="Table Text"/>
    <w:basedOn w:val="1"/>
    <w:semiHidden/>
    <w:qFormat/>
    <w:uiPriority w:val="0"/>
    <w:rPr>
      <w:rFonts w:ascii="PingFang SC" w:hAnsi="PingFang SC" w:eastAsia="PingFang SC" w:cs="PingFang SC"/>
      <w:sz w:val="24"/>
      <w:lang w:eastAsia="en-US"/>
    </w:rPr>
  </w:style>
  <w:style w:type="character" w:customStyle="1" w:styleId="7">
    <w:name w:val="批注框文本 字符"/>
    <w:basedOn w:val="4"/>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688</Words>
  <Characters>897</Characters>
  <Lines>8</Lines>
  <Paragraphs>2</Paragraphs>
  <TotalTime>2</TotalTime>
  <ScaleCrop>false</ScaleCrop>
  <LinksUpToDate>false</LinksUpToDate>
  <CharactersWithSpaces>1074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2026-04-14T08:14:00Z</dcterms:created>
  <dc:creator>Admin</dc:creator>
  <cp:lastModifiedBy>静静</cp:lastModifiedBy>
  <cp:lastPrinted>2026-04-14T08:14:00Z</cp:lastPrinted>
  <dcterms:modified xsi:type="dcterms:W3CDTF">2026-04-15T06:44:27Z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eyJoZGlkIjoiMDA4NjI5ZTI4NTQ4ZTQyYWFkNjA4NDU1NWM5MTdkN2EiLCJ1c2VySWQiOiI1NzY2NDU2NjMifQ==</vt:lpwstr>
  </property>
  <property fmtid="{D5CDD505-2E9C-101B-9397-08002B2CF9AE}" pid="3" name="KSOProductBuildVer">
    <vt:lpwstr>2052-12.1.0.25225</vt:lpwstr>
  </property>
  <property fmtid="{D5CDD505-2E9C-101B-9397-08002B2CF9AE}" pid="4" name="ICV">
    <vt:lpwstr>DAF32C151CE24EE3A55FB527FA246A23_12</vt:lpwstr>
  </property>
</Properties>
</file>