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168B" w:rsidRDefault="007A168B" w:rsidP="007A168B">
      <w:pPr>
        <w:rPr>
          <w:rFonts w:hint="eastAsia"/>
        </w:rPr>
      </w:pPr>
      <w:r>
        <w:rPr>
          <w:rFonts w:ascii="方正仿宋_GBK" w:hAnsi="方正仿宋_GBK"/>
        </w:rPr>
        <w:t>青山不墨千秋画</w:t>
      </w:r>
      <w:r>
        <w:rPr>
          <w:rFonts w:ascii="方正仿宋_GBK" w:hAnsi="方正仿宋_GBK"/>
        </w:rPr>
        <w:t>——“</w:t>
      </w:r>
      <w:r>
        <w:rPr>
          <w:rFonts w:ascii="方正仿宋_GBK" w:hAnsi="方正仿宋_GBK"/>
        </w:rPr>
        <w:t>两山</w:t>
      </w:r>
      <w:r>
        <w:rPr>
          <w:rFonts w:ascii="方正仿宋_GBK" w:hAnsi="方正仿宋_GBK"/>
        </w:rPr>
        <w:t>”</w:t>
      </w:r>
      <w:r>
        <w:rPr>
          <w:rFonts w:ascii="方正仿宋_GBK" w:hAnsi="方正仿宋_GBK"/>
        </w:rPr>
        <w:t>理念</w:t>
      </w:r>
      <w:r>
        <w:t>20</w:t>
      </w:r>
      <w:r>
        <w:rPr>
          <w:rFonts w:ascii="方正仿宋_GBK" w:hAnsi="方正仿宋_GBK"/>
        </w:rPr>
        <w:t>年苏州答卷</w:t>
      </w:r>
      <w:r>
        <w:rPr>
          <w:rFonts w:ascii="方正仿宋_GBK" w:hAnsi="方正仿宋_GBK" w:hint="eastAsia"/>
        </w:rPr>
        <w:t xml:space="preserve"> </w:t>
      </w:r>
      <w:r>
        <w:rPr>
          <w:rFonts w:ascii="方正仿宋_GBK" w:hAnsi="方正仿宋_GBK"/>
        </w:rPr>
        <w:t xml:space="preserve"> </w:t>
      </w:r>
      <w:r>
        <w:rPr>
          <w:rFonts w:ascii="方正仿宋_GBK" w:hAnsi="方正仿宋_GBK" w:hint="eastAsia"/>
        </w:rPr>
        <w:t>作品链接</w:t>
      </w:r>
    </w:p>
    <w:p w:rsidR="007A168B" w:rsidRDefault="007A168B" w:rsidP="007A168B">
      <w:pPr>
        <w:pStyle w:val="TableText"/>
        <w:spacing w:before="107" w:line="240" w:lineRule="atLeast"/>
        <w:rPr>
          <w:rFonts w:ascii="Times New Roman" w:eastAsia="方正仿宋_GBK" w:hAnsi="Times New Roman" w:cs="Times New Roman"/>
          <w:spacing w:val="-3"/>
          <w:sz w:val="21"/>
          <w:szCs w:val="21"/>
        </w:rPr>
      </w:pPr>
      <w:r>
        <w:rPr>
          <w:rFonts w:ascii="Times New Roman" w:eastAsia="方正仿宋_GBK" w:hAnsi="Times New Roman" w:cs="Times New Roman"/>
          <w:spacing w:val="-3"/>
          <w:sz w:val="21"/>
          <w:szCs w:val="21"/>
        </w:rPr>
        <w:t xml:space="preserve">https://wxzt.subaonet.com/h5/2025/greenWatersLushMountainsSuzhouPractice/pc/ </w:t>
      </w:r>
    </w:p>
    <w:p w:rsidR="007A168B" w:rsidRPr="007A168B" w:rsidRDefault="007A168B">
      <w:pPr>
        <w:rPr>
          <w:rFonts w:hint="eastAsia"/>
        </w:rPr>
      </w:pPr>
    </w:p>
    <w:sectPr w:rsidR="007A168B" w:rsidRPr="007A1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20B060402020202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8B"/>
    <w:rsid w:val="007A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6D9670"/>
  <w15:chartTrackingRefBased/>
  <w15:docId w15:val="{673D68F3-AE83-5340-B92C-8A1A576B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68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168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68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68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68B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68B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68B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68B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68B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68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A168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A16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A16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A168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A168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A168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A16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A168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A168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A16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A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168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A16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168B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A16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168B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A168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16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A168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A168B"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rsid w:val="007A168B"/>
    <w:rPr>
      <w:rFonts w:ascii="仿宋" w:eastAsia="仿宋" w:hAnsi="仿宋" w:cs="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2026-04-17T01:46:00Z</dcterms:created>
  <dcterms:modified xsi:type="dcterms:W3CDTF">2026-04-17T02:48:00Z</dcterms:modified>
</cp:coreProperties>
</file>