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0E30B">
      <w:pPr>
        <w:spacing w:line="560" w:lineRule="exact"/>
        <w:jc w:val="center"/>
        <w:rPr>
          <w:rFonts w:hint="eastAsia" w:ascii="方正小标宋简体" w:hAnsi="华文中宋"/>
          <w:color w:val="000000"/>
          <w:sz w:val="44"/>
          <w:szCs w:val="44"/>
        </w:rPr>
      </w:pPr>
      <w:bookmarkStart w:id="0" w:name="OLE_LINK2"/>
      <w:bookmarkStart w:id="1" w:name="OLE_LINK1"/>
      <w:r>
        <w:rPr>
          <w:rFonts w:ascii="方正小标宋简体" w:hAnsi="方正小标宋简体"/>
          <w:color w:val="000000"/>
          <w:sz w:val="44"/>
          <w:szCs w:val="44"/>
        </w:rPr>
        <w:t>视听设计（新闻漫画）参评作品推荐表</w:t>
      </w:r>
    </w:p>
    <w:bookmarkEnd w:id="0"/>
    <w:bookmarkEnd w:id="1"/>
    <w:tbl>
      <w:tblPr>
        <w:tblStyle w:val="2"/>
        <w:tblW w:w="5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82"/>
        <w:gridCol w:w="110"/>
        <w:gridCol w:w="471"/>
        <w:gridCol w:w="499"/>
        <w:gridCol w:w="1135"/>
        <w:gridCol w:w="359"/>
        <w:gridCol w:w="671"/>
        <w:gridCol w:w="331"/>
        <w:gridCol w:w="381"/>
        <w:gridCol w:w="505"/>
        <w:gridCol w:w="461"/>
        <w:gridCol w:w="399"/>
        <w:gridCol w:w="161"/>
        <w:gridCol w:w="699"/>
        <w:gridCol w:w="158"/>
        <w:gridCol w:w="1259"/>
      </w:tblGrid>
      <w:tr w14:paraId="59629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969D7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918D6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巨无霸学校该“消消肿”了</w:t>
            </w:r>
          </w:p>
        </w:tc>
        <w:tc>
          <w:tcPr>
            <w:tcW w:w="1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C4F71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A0D86"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  <w:u w:val="single"/>
              </w:rPr>
              <w:t xml:space="preserve"> 单幅   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类</w:t>
            </w:r>
          </w:p>
        </w:tc>
      </w:tr>
      <w:tr w14:paraId="6B0E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13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FEED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7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513B0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张叶</w:t>
            </w:r>
          </w:p>
        </w:tc>
        <w:tc>
          <w:tcPr>
            <w:tcW w:w="1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D3B9B">
            <w:pPr>
              <w:widowControl/>
              <w:spacing w:line="40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27AE"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殷小平 王亚楠</w:t>
            </w:r>
          </w:p>
        </w:tc>
      </w:tr>
      <w:tr w14:paraId="77BEF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A60AB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323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3A544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  <w:spacing w:val="-6"/>
              </w:rPr>
              <w:t>扬子晚报</w:t>
            </w:r>
          </w:p>
        </w:tc>
        <w:tc>
          <w:tcPr>
            <w:tcW w:w="1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7DEEF">
            <w:pPr>
              <w:widowControl/>
              <w:spacing w:line="400" w:lineRule="exact"/>
              <w:jc w:val="center"/>
              <w:rPr>
                <w:rFonts w:hint="eastAsia" w:ascii="仿宋_GB2312" w:hAnsi="仿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217E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spacing w:val="-6"/>
              </w:rPr>
            </w:pPr>
            <w:r>
              <w:rPr>
                <w:rFonts w:hint="eastAsia" w:ascii="仿宋" w:hAnsi="仿宋" w:eastAsia="仿宋"/>
                <w:color w:val="000000"/>
                <w:spacing w:val="-6"/>
              </w:rPr>
              <w:t>2025年 9 月 12 日</w:t>
            </w:r>
          </w:p>
        </w:tc>
      </w:tr>
      <w:tr w14:paraId="25C7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7B6A5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所配合的</w:t>
            </w:r>
          </w:p>
          <w:p w14:paraId="443A7893">
            <w:pPr>
              <w:widowControl/>
              <w:spacing w:line="300" w:lineRule="exact"/>
              <w:jc w:val="center"/>
              <w:rPr>
                <w:rFonts w:hint="eastAsia" w:ascii="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文字报道标题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F903C">
            <w:pPr>
              <w:widowControl/>
              <w:snapToGrid w:val="0"/>
              <w:rPr>
                <w:rFonts w:ascii="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注：仅供配合文字报道的作品填报</w:t>
            </w:r>
          </w:p>
        </w:tc>
        <w:tc>
          <w:tcPr>
            <w:tcW w:w="1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0495C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刊发版面</w:t>
            </w:r>
          </w:p>
          <w:p w14:paraId="7CC4961E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</w:rPr>
            </w:pP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(发布端/账号/版次 )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006F6">
            <w:pPr>
              <w:widowControl/>
              <w:spacing w:line="240" w:lineRule="exact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A6</w:t>
            </w:r>
          </w:p>
        </w:tc>
      </w:tr>
      <w:tr w14:paraId="0F819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781B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新媒体作品</w:t>
            </w:r>
          </w:p>
          <w:p w14:paraId="1B7D61C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网址</w:t>
            </w:r>
          </w:p>
        </w:tc>
        <w:tc>
          <w:tcPr>
            <w:tcW w:w="46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9D5E">
            <w:pPr>
              <w:widowControl/>
              <w:spacing w:line="240" w:lineRule="exact"/>
              <w:jc w:val="lef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https://wap.yzwb.net/wap/news/4745712.html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0C810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2"/>
              </w:rPr>
              <w:t>是否为</w:t>
            </w:r>
          </w:p>
          <w:p w14:paraId="7C114F1A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2"/>
              </w:rPr>
              <w:t>“三好作品”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59AE0">
            <w:pPr>
              <w:widowControl/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否</w:t>
            </w:r>
          </w:p>
        </w:tc>
      </w:tr>
      <w:tr w14:paraId="74766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7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3AD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</w:t>
            </w:r>
          </w:p>
          <w:p w14:paraId="016C171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品</w:t>
            </w:r>
          </w:p>
          <w:p w14:paraId="4127CA4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简</w:t>
            </w:r>
          </w:p>
          <w:p w14:paraId="589A6DD6">
            <w:pPr>
              <w:widowControl/>
              <w:spacing w:line="32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介</w:t>
            </w:r>
          </w:p>
        </w:tc>
        <w:tc>
          <w:tcPr>
            <w:tcW w:w="838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85880">
            <w:pPr>
              <w:widowControl/>
              <w:spacing w:line="240" w:lineRule="exact"/>
              <w:ind w:firstLine="420" w:firstLineChars="200"/>
              <w:jc w:val="left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漫画紧扣“消肿”这一核心比喻，以视觉化手法呈现学校超负荷运转的荒诞感。评论则将批判性思考落脚于建设性方案，呼吁地方政府将教育规划前置、推动优质资源均衡、严守班额标准，引发各界对教育发展质量的深度关切。作品对“巨无霸学校”背后多重矛盾的剖析及具体建议，为相关政府部门审视城镇化进程中的学校建设规划、集团化办学效果、班额标准执行等，提供了建设性的舆论参考，有助于凝聚改革共识，推动构建更公平、更有温度的教育生态，作品被多家网站转载。</w:t>
            </w:r>
          </w:p>
        </w:tc>
      </w:tr>
      <w:tr w14:paraId="2D0B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101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94A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传</w:t>
            </w:r>
          </w:p>
          <w:p w14:paraId="0C879A9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播</w:t>
            </w:r>
          </w:p>
          <w:p w14:paraId="622C324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数</w:t>
            </w:r>
          </w:p>
          <w:p w14:paraId="6798E5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据</w:t>
            </w:r>
          </w:p>
        </w:tc>
        <w:tc>
          <w:tcPr>
            <w:tcW w:w="13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E69C7">
            <w:pPr>
              <w:jc w:val="center"/>
              <w:rPr>
                <w:rFonts w:hint="eastAsia" w:ascii="楷体" w:hAnsi="楷体" w:eastAsia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pacing w:val="-10"/>
                <w:sz w:val="24"/>
                <w:szCs w:val="24"/>
              </w:rPr>
              <w:t>全网传播量最高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  <w:szCs w:val="24"/>
              </w:rPr>
              <w:t>平台</w:t>
            </w:r>
          </w:p>
          <w:p w14:paraId="43EED9ED">
            <w:pPr>
              <w:jc w:val="center"/>
              <w:rPr>
                <w:rFonts w:hint="eastAsia" w:ascii="楷体" w:hAnsi="楷体" w:eastAsia="楷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  <w:szCs w:val="24"/>
              </w:rPr>
              <w:t>发布链接</w:t>
            </w:r>
          </w:p>
        </w:tc>
        <w:tc>
          <w:tcPr>
            <w:tcW w:w="701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C3DB1">
            <w:pPr>
              <w:spacing w:line="280" w:lineRule="exac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https://wap.yzwb.net/wap/news/4745712.html</w:t>
            </w:r>
          </w:p>
        </w:tc>
      </w:tr>
      <w:tr w14:paraId="02180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93746">
            <w:pPr>
              <w:widowControl/>
              <w:jc w:val="left"/>
              <w:rPr>
                <w:rFonts w:ascii="华文中宋" w:hAnsi="华文中宋" w:eastAsia="华文中宋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86C6B">
            <w:pPr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该平台</w:t>
            </w:r>
          </w:p>
          <w:p w14:paraId="3C2FAB00"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传播量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24D2E">
            <w:pPr>
              <w:spacing w:line="240" w:lineRule="exac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4.7万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E6679">
            <w:pPr>
              <w:spacing w:line="240" w:lineRule="exact"/>
              <w:jc w:val="center"/>
              <w:rPr>
                <w:rFonts w:hint="eastAsia"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该平台</w:t>
            </w:r>
          </w:p>
          <w:p w14:paraId="04114560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互动量</w:t>
            </w:r>
          </w:p>
        </w:tc>
        <w:tc>
          <w:tcPr>
            <w:tcW w:w="24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65703">
            <w:pPr>
              <w:spacing w:line="240" w:lineRule="exac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105</w:t>
            </w:r>
          </w:p>
        </w:tc>
        <w:tc>
          <w:tcPr>
            <w:tcW w:w="11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AC679">
            <w:pPr>
              <w:spacing w:line="240" w:lineRule="exac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全网总传播量（万）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C5F21">
            <w:pPr>
              <w:spacing w:line="240" w:lineRule="exac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42万</w:t>
            </w:r>
          </w:p>
        </w:tc>
      </w:tr>
      <w:tr w14:paraId="343A2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  <w:jc w:val="center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D764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︵</w:t>
            </w:r>
          </w:p>
          <w:p w14:paraId="0AD6C9D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初推</w:t>
            </w:r>
          </w:p>
          <w:p w14:paraId="24591C9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评荐</w:t>
            </w:r>
          </w:p>
          <w:p w14:paraId="4A4AE46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评理</w:t>
            </w:r>
          </w:p>
          <w:p w14:paraId="5D12508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语由</w:t>
            </w:r>
          </w:p>
          <w:p w14:paraId="4D698DAE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︶</w:t>
            </w:r>
          </w:p>
        </w:tc>
        <w:tc>
          <w:tcPr>
            <w:tcW w:w="838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BDC24">
            <w:pPr>
              <w:widowControl/>
              <w:spacing w:line="360" w:lineRule="exact"/>
              <w:ind w:firstLine="420" w:firstLineChars="200"/>
              <w:jc w:val="left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</w:rPr>
              <w:t>漫画构思巧妙，用“消肿”的比喻生动揭示了超大规模办学的虚胖与隐患，画面富有想象力和讽刺力量。评论部分层次清晰，论理透彻。整幅作品新闻性、思想性与艺术性俱佳。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         </w:t>
            </w:r>
          </w:p>
          <w:p w14:paraId="793BC11F">
            <w:pPr>
              <w:widowControl/>
              <w:spacing w:line="360" w:lineRule="exact"/>
              <w:ind w:firstLine="4200" w:firstLineChars="1500"/>
              <w:jc w:val="left"/>
              <w:rPr>
                <w:rFonts w:hint="eastAsia" w:ascii="仿宋" w:hAnsi="仿宋" w:eastAsia="仿宋"/>
                <w:color w:val="000000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</w:t>
            </w:r>
          </w:p>
          <w:p w14:paraId="6AD7C8D8">
            <w:pPr>
              <w:spacing w:line="360" w:lineRule="exact"/>
              <w:ind w:firstLine="4760" w:firstLineChars="17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（盖单位公章）</w:t>
            </w:r>
          </w:p>
          <w:p w14:paraId="6E0E534E"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2026年4 月17日 </w:t>
            </w:r>
          </w:p>
        </w:tc>
      </w:tr>
      <w:tr w14:paraId="2515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4696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94D12">
            <w:pPr>
              <w:widowControl/>
              <w:snapToGrid w:val="0"/>
              <w:jc w:val="center"/>
              <w:rPr>
                <w:rFonts w:hint="eastAsia" w:ascii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D4EB9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7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60EBD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020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440D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CAF">
            <w:pPr>
              <w:widowControl/>
              <w:snapToGrid w:val="0"/>
              <w:rPr>
                <w:rFonts w:hint="eastAsia" w:ascii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75CA3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7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DA89">
            <w:pPr>
              <w:widowControl/>
              <w:snapToGrid w:val="0"/>
              <w:jc w:val="center"/>
              <w:rPr>
                <w:rFonts w:hint="eastAsia" w:ascii="仿宋_GB2312" w:hAnsi="仿宋"/>
                <w:color w:val="000000"/>
                <w:sz w:val="28"/>
                <w:szCs w:val="28"/>
              </w:rPr>
            </w:pPr>
          </w:p>
        </w:tc>
      </w:tr>
      <w:tr w14:paraId="7523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F0083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82D8F">
            <w:pPr>
              <w:widowControl/>
              <w:snapToGrid w:val="0"/>
              <w:jc w:val="left"/>
              <w:rPr>
                <w:rFonts w:hint="eastAsia" w:ascii="仿宋_GB2312" w:hAnsi="仿宋" w:eastAsia="宋体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0F01"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805E1">
            <w:pPr>
              <w:widowControl/>
              <w:snapToGrid w:val="0"/>
              <w:jc w:val="center"/>
              <w:rPr>
                <w:rFonts w:hint="eastAsia" w:ascii="仿宋_GB2312" w:hAnsi="仿宋" w:eastAsia="宋体"/>
                <w:color w:val="000000"/>
                <w:sz w:val="28"/>
                <w:szCs w:val="28"/>
                <w:lang w:eastAsia="zh-CN"/>
              </w:rPr>
            </w:pPr>
          </w:p>
        </w:tc>
      </w:tr>
    </w:tbl>
    <w:p w14:paraId="287939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BE"/>
    <w:rsid w:val="004579BE"/>
    <w:rsid w:val="006D2BB1"/>
    <w:rsid w:val="0099558A"/>
    <w:rsid w:val="3F32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JSSM</Company>
  <Pages>1</Pages>
  <Words>539</Words>
  <Characters>668</Characters>
  <Lines>5</Lines>
  <Paragraphs>1</Paragraphs>
  <TotalTime>7</TotalTime>
  <ScaleCrop>false</ScaleCrop>
  <LinksUpToDate>false</LinksUpToDate>
  <CharactersWithSpaces>731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2026-04-17T05:24:00Z</dcterms:created>
  <dc:creator>Microsoft 帐户</dc:creator>
  <cp:lastModifiedBy>静静</cp:lastModifiedBy>
  <dcterms:modified xsi:type="dcterms:W3CDTF">2026-04-21T08:12:00Z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eyJoZGlkIjoiOTdjMzBhODBiMzJjY2ZjZjk2ZGQ5YmQ3OTc2ZDU1ZjIiLCJ1c2VySWQiOiI1NzY2NDU2NjMifQ==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117E86FE891742A48C69123C8FC97937_12</vt:lpwstr>
  </property>
</Properties>
</file>