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多家医院论文称男性患子宫肌瘤，涉学术造假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left"/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舆论监督报道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  <w:t>3070字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集纳式作品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宋体佳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严君臣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张宇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谢喜卓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集体（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张星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朱俊骏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项凤华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 xml:space="preserve"> 陈海静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周冬梅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范文静）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40" w:lineRule="exact"/>
              <w:ind w:firstLine="0" w:firstLineChars="0"/>
              <w:jc w:val="left"/>
              <w:rPr>
                <w:rFonts w:ascii="方正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现代快报社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现代快报网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40" w:lineRule="exact"/>
              <w:ind w:firstLine="0" w:firstLineChars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1"/>
                <w:szCs w:val="21"/>
                <w:lang w:val="en-US" w:eastAsia="zh-CN"/>
              </w:rPr>
              <w:t>2025年5月5日——2025年5月7日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4ADC0A3F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t>http://www.xdkb.net/p1/js/j9vs9/552950.html</w:t>
            </w:r>
          </w:p>
          <w:p w14:paraId="023E17BC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t>https://www.xdkb.net/p1/js/j9vsa/521796.html</w:t>
            </w:r>
          </w:p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t>http://www.xdkb.net/p1/js/j9vsa/552951.html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40" w:lineRule="exact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3FF7F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60" w:firstLineChars="200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  <w:t xml:space="preserve">2025年5月初，网络曝出国内多家医院医生涉嫌学术论文造假。5月3日，现代快报记者率先采访爆料人，获取一批涉嫌学术失信的论文线索。记者依托学术数据库核查、业内专业人士评审等方式，对涉事论文开展多维度核验求证，查明多家医院学术论文造假实据，揪出“男性罹患子宫肌瘤”等常识性离谱错误。 </w:t>
            </w:r>
          </w:p>
          <w:p w14:paraId="2789B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60" w:firstLineChars="200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  <w:t xml:space="preserve">随后，记者多方走访联系涉事医院、论文作者及刊发期刊，深度挖掘假论文背后的灰色产业链。2025年5月5日至7日，报社连续推出多篇报道与评论，详解造假内幕、剖析学术不端行业乱象，呼吁健全学术监管机制、整治论文造假黑色产业链。相关报道一经刊发，迅速被新京报、澎湃新闻等全国百余家媒体转载跟进；仅新浪微博平台便登上十余条热搜，相关话题总阅读量突破2亿。报道引发主管部门高度关注，推动涉事单位及相关责任人被依规依法处置，并对外发布整改致歉通报。 </w:t>
            </w:r>
          </w:p>
          <w:p w14:paraId="05129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60" w:firstLineChars="200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val="en-US" w:eastAsia="zh"/>
                <w:woUserID w:val="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  <w:t>2026年1月，国家卫健委印发《加强医学科研诚信专项治理的工作方案》，聚焦医疗卫生领域科研不正之风，明确对论文造假、买卖论文等失信行为从严从重查处。2026年4 月9日，国家卫健委官网公开通报首批10起科研失信典型案例，覆盖辽宁、山东、四川、江苏等多个省份，报道为行业专项整治及政策落地提供了重要舆论推动与现实参考。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60" w:lineRule="exact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fldChar w:fldCharType="begin"/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instrText xml:space="preserve"> HYPERLINK "https://weibo.com/1656737654/5162996334593593" </w:instrTex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fldChar w:fldCharType="separate"/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21"/>
              </w:rPr>
              <w:t>https://weibo.com/1656737654/5162996334593593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fldChar w:fldCharType="end"/>
            </w:r>
          </w:p>
          <w:p w14:paraId="2B0AE5C1">
            <w:pPr>
              <w:spacing w:line="260" w:lineRule="exact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fldChar w:fldCharType="begin"/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instrText xml:space="preserve"> HYPERLINK "https://weibo.com/1656737654/5163250845224097" </w:instrTex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fldChar w:fldCharType="separate"/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21"/>
              </w:rPr>
              <w:t>https://weibo.com/1656737654/5163250845224097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fldChar w:fldCharType="end"/>
            </w:r>
          </w:p>
          <w:p w14:paraId="52E9F318">
            <w:pPr>
              <w:spacing w:line="260" w:lineRule="exact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fldChar w:fldCharType="begin"/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instrText xml:space="preserve"> HYPERLINK "https://weibo.com/1656737654/5163395359704200" </w:instrTex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fldChar w:fldCharType="separate"/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21"/>
              </w:rPr>
              <w:t>https://weibo.com/1656737654/5163395359704200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ind w:firstLine="0" w:firstLineChars="0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342万；66.5万；3.7万；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222；333；41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192E5D95">
            <w:pPr>
              <w:spacing w:line="24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400+；1700+；250+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9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top"/>
          </w:tcPr>
          <w:p w14:paraId="39F67E83">
            <w:pPr>
              <w:spacing w:line="240" w:lineRule="exact"/>
              <w:ind w:firstLine="460" w:firstLineChars="200"/>
              <w:jc w:val="both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"/>
              </w:rPr>
            </w:pPr>
          </w:p>
          <w:p w14:paraId="31875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60" w:firstLineChars="200"/>
              <w:jc w:val="both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"/>
              </w:rPr>
              <w:t>在此次事件中，现代快报为全网首发舆论监督报道的媒体。采访坚守舆论监督定位，深挖事实真相，同步配发评论文章，以扎实调查助推问题整改，以理性评论正向引导舆情，并针对行业乱象提出建设性治理建议，取得良好社会反响。该系列舆论监督报道采访深入、求证严谨、内容扎实，不仅有效推动问题落地处置，更引发全社会对医学领域学术不端行为的广泛关注与深度反思，兼具监督力度与社会价值，是具备建设性意义的优秀舆论监督作品，特推荐参评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</w:t>
            </w:r>
          </w:p>
          <w:p w14:paraId="335112AC">
            <w:pPr>
              <w:spacing w:line="360" w:lineRule="exact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</w:t>
            </w:r>
          </w:p>
          <w:p w14:paraId="532003AF">
            <w:pPr>
              <w:spacing w:line="360" w:lineRule="exact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59096818">
            <w:pPr>
              <w:spacing w:line="360" w:lineRule="exact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7E6AAFBB">
            <w:pPr>
              <w:spacing w:line="360" w:lineRule="exact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</w:t>
            </w:r>
          </w:p>
          <w:p w14:paraId="672B1FCB">
            <w:pPr>
              <w:spacing w:line="360" w:lineRule="exact"/>
              <w:jc w:val="center"/>
              <w:rPr>
                <w:rFonts w:hint="eastAsia"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</w:t>
            </w:r>
          </w:p>
          <w:p w14:paraId="5DF11F77">
            <w:pPr>
              <w:jc w:val="righ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952F42-DA8C-4377-BFCC-FDB3A5CCF1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DE01719-33BB-4BFA-8070-6813E0F5DB6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32900E5-F725-4737-813B-3A192C7FE146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AC46C722-F988-4E0C-86B3-30461F104A9A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98E33DC9-9022-4635-AA5A-032F153303E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522A2CF-EF73-4BC2-B72F-E30A3908A838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523CB"/>
    <w:rsid w:val="0A0976D6"/>
    <w:rsid w:val="0E652A0F"/>
    <w:rsid w:val="0F3A531B"/>
    <w:rsid w:val="103E4A53"/>
    <w:rsid w:val="13BB37F4"/>
    <w:rsid w:val="19BE5CBA"/>
    <w:rsid w:val="22F66958"/>
    <w:rsid w:val="255721D2"/>
    <w:rsid w:val="291819B2"/>
    <w:rsid w:val="304C7529"/>
    <w:rsid w:val="31865FB9"/>
    <w:rsid w:val="33363900"/>
    <w:rsid w:val="37144F75"/>
    <w:rsid w:val="383C2774"/>
    <w:rsid w:val="3ACF5B21"/>
    <w:rsid w:val="3B946B80"/>
    <w:rsid w:val="3BAB4B50"/>
    <w:rsid w:val="3CCE4706"/>
    <w:rsid w:val="424173D3"/>
    <w:rsid w:val="4A4D18A8"/>
    <w:rsid w:val="4B3F1AD2"/>
    <w:rsid w:val="4CA94913"/>
    <w:rsid w:val="4FD57D65"/>
    <w:rsid w:val="50EC4197"/>
    <w:rsid w:val="588E230F"/>
    <w:rsid w:val="58C12683"/>
    <w:rsid w:val="5D250E1A"/>
    <w:rsid w:val="607605B9"/>
    <w:rsid w:val="6B27008A"/>
    <w:rsid w:val="6DF650BA"/>
    <w:rsid w:val="70CD2B43"/>
    <w:rsid w:val="73F26870"/>
    <w:rsid w:val="76E3AB40"/>
    <w:rsid w:val="781A5362"/>
    <w:rsid w:val="7AE9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8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982</Words>
  <Characters>1285</Characters>
  <Lines>0</Lines>
  <Paragraphs>0</Paragraphs>
  <TotalTime>69</TotalTime>
  <ScaleCrop>false</ScaleCrop>
  <LinksUpToDate>false</LinksUpToDate>
  <CharactersWithSpaces>1389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静静</cp:lastModifiedBy>
  <cp:lastPrinted>2026-05-14T04:11:00Z</cp:lastPrinted>
  <dcterms:modified xsi:type="dcterms:W3CDTF">2026-05-13T08:28:55Z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D67D45059D23046600E9026A7C5767B6_43</vt:lpwstr>
  </property>
</Properties>
</file>