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23E81">
      <w:pPr>
        <w:tabs>
          <w:tab w:val="right" w:pos="8730"/>
        </w:tabs>
        <w:spacing w:line="580" w:lineRule="exact"/>
        <w:outlineLvl w:val="0"/>
        <w:rPr>
          <w:rFonts w:ascii="Times" w:hAnsi="Times" w:eastAsia="黑体"/>
          <w:color w:val="000000"/>
          <w:szCs w:val="32"/>
        </w:rPr>
      </w:pPr>
      <w:r>
        <w:rPr>
          <w:rFonts w:hint="eastAsia" w:ascii="Times" w:hAnsi="黑体" w:eastAsia="黑体"/>
          <w:color w:val="000000"/>
          <w:szCs w:val="32"/>
        </w:rPr>
        <w:t>附件</w:t>
      </w:r>
      <w:r>
        <w:rPr>
          <w:rFonts w:hint="eastAsia" w:ascii="Times" w:hAnsi="Times" w:eastAsia="黑体"/>
          <w:color w:val="000000"/>
          <w:szCs w:val="32"/>
        </w:rPr>
        <w:t>4</w:t>
      </w:r>
    </w:p>
    <w:p w14:paraId="1396875A">
      <w:pPr>
        <w:spacing w:after="156" w:afterLines="50" w:line="600" w:lineRule="exact"/>
        <w:jc w:val="center"/>
        <w:rPr>
          <w:rFonts w:ascii="Times" w:hAnsi="Times" w:eastAsia="方正小标宋简体" w:cs="方正小标宋简体"/>
          <w:color w:val="000000"/>
          <w:sz w:val="44"/>
          <w:szCs w:val="44"/>
        </w:rPr>
      </w:pPr>
      <w:r>
        <w:rPr>
          <w:rFonts w:hint="eastAsia" w:ascii="Times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6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7ECBD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9D5034A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作品</w:t>
            </w:r>
          </w:p>
          <w:p w14:paraId="07FE6874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34B9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Times" w:hAnsi="Times" w:eastAsia="仿宋" w:cs="仿宋"/>
                <w:color w:val="000000"/>
                <w:sz w:val="24"/>
                <w:szCs w:val="24"/>
              </w:rPr>
            </w:pPr>
            <w:r>
              <w:rPr>
                <w:rFonts w:ascii="Times" w:hAnsi="仿宋" w:eastAsia="仿宋"/>
                <w:sz w:val="24"/>
                <w:szCs w:val="24"/>
              </w:rPr>
              <w:t>今夜，千万双手举起奖杯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1DCB00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参评</w:t>
            </w:r>
          </w:p>
          <w:p w14:paraId="03F9A9CE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70E012C">
            <w:pPr>
              <w:spacing w:line="240" w:lineRule="exact"/>
              <w:rPr>
                <w:rFonts w:ascii="Times" w:hAnsi="Times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" w:hAnsi="仿宋" w:eastAsia="仿宋" w:cs="仿宋"/>
                <w:color w:val="000000"/>
                <w:sz w:val="24"/>
                <w:szCs w:val="24"/>
              </w:rPr>
              <w:t>评论</w:t>
            </w:r>
          </w:p>
        </w:tc>
      </w:tr>
      <w:tr w14:paraId="39A919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07A7B35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字数</w:t>
            </w:r>
          </w:p>
          <w:p w14:paraId="6B1927C1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021CD0D4">
            <w:pPr>
              <w:spacing w:line="240" w:lineRule="exact"/>
              <w:rPr>
                <w:rFonts w:ascii="Times" w:hAnsi="Times" w:eastAsia="仿宋" w:cs="仿宋"/>
                <w:color w:val="000000"/>
                <w:sz w:val="24"/>
                <w:szCs w:val="24"/>
              </w:rPr>
            </w:pPr>
            <w:r>
              <w:rPr>
                <w:rFonts w:ascii="Times" w:hAnsi="Times" w:eastAsia="仿宋"/>
                <w:spacing w:val="-17"/>
                <w:sz w:val="24"/>
                <w:szCs w:val="24"/>
              </w:rPr>
              <w:t xml:space="preserve">1069字 </w:t>
            </w:r>
            <w:r>
              <w:rPr>
                <w:rFonts w:hint="eastAsia" w:ascii="Times" w:hAnsi="Times" w:eastAsia="仿宋"/>
                <w:spacing w:val="-17"/>
                <w:sz w:val="24"/>
                <w:szCs w:val="24"/>
                <w:lang w:eastAsia="zh-CN"/>
              </w:rPr>
              <w:t>；</w:t>
            </w:r>
            <w:r>
              <w:rPr>
                <w:rFonts w:ascii="Times" w:hAnsi="Times" w:eastAsia="仿宋"/>
                <w:spacing w:val="-17"/>
                <w:sz w:val="24"/>
                <w:szCs w:val="24"/>
              </w:rPr>
              <w:t>3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分</w:t>
            </w:r>
            <w:r>
              <w:rPr>
                <w:rFonts w:ascii="Times" w:hAnsi="Times" w:eastAsia="仿宋"/>
                <w:spacing w:val="-17"/>
                <w:sz w:val="24"/>
                <w:szCs w:val="24"/>
              </w:rPr>
              <w:t>43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FCBE290">
            <w:pPr>
              <w:spacing w:line="38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980547A">
            <w:pPr>
              <w:spacing w:line="240" w:lineRule="exact"/>
              <w:rPr>
                <w:rFonts w:ascii="Times" w:hAnsi="Times" w:eastAsia="仿宋" w:cs="仿宋"/>
                <w:color w:val="000000"/>
                <w:sz w:val="24"/>
                <w:szCs w:val="24"/>
              </w:rPr>
            </w:pPr>
            <w:r>
              <w:rPr>
                <w:rFonts w:ascii="Times" w:hAnsi="Times" w:eastAsia="仿宋" w:cs="仿宋"/>
                <w:color w:val="000000"/>
                <w:sz w:val="24"/>
                <w:szCs w:val="24"/>
              </w:rPr>
              <w:t>视频作品</w:t>
            </w:r>
          </w:p>
        </w:tc>
      </w:tr>
      <w:tr w14:paraId="0C345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E5318EB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69EE0831">
            <w:pPr>
              <w:spacing w:line="380" w:lineRule="exact"/>
              <w:ind w:firstLine="560"/>
              <w:jc w:val="center"/>
              <w:rPr>
                <w:rFonts w:ascii="Times" w:hAnsi="Times" w:eastAsia="仿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C8A4676">
            <w:pPr>
              <w:spacing w:line="38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995DB21">
            <w:pPr>
              <w:spacing w:line="240" w:lineRule="exact"/>
              <w:rPr>
                <w:rFonts w:ascii="Times" w:hAnsi="Times" w:eastAsia="仿宋" w:cs="仿宋"/>
                <w:color w:val="000000"/>
                <w:sz w:val="24"/>
                <w:szCs w:val="24"/>
              </w:rPr>
            </w:pPr>
            <w:r>
              <w:rPr>
                <w:rFonts w:ascii="Times" w:hAnsi="Times" w:eastAsia="仿宋" w:cs="仿宋"/>
                <w:color w:val="000000"/>
                <w:sz w:val="24"/>
                <w:szCs w:val="24"/>
              </w:rPr>
              <w:t>中文</w:t>
            </w:r>
          </w:p>
        </w:tc>
      </w:tr>
      <w:tr w14:paraId="216C4C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554E38D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2BD1541E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355FF68F">
            <w:pPr>
              <w:spacing w:line="240" w:lineRule="exact"/>
              <w:rPr>
                <w:rFonts w:ascii="Times" w:hAnsi="Times" w:eastAsia="仿宋"/>
                <w:color w:val="000000"/>
                <w:sz w:val="24"/>
                <w:szCs w:val="24"/>
              </w:rPr>
            </w:pPr>
            <w:r>
              <w:rPr>
                <w:rFonts w:hint="eastAsia" w:ascii="Times" w:hAnsi="仿宋" w:eastAsia="仿宋"/>
                <w:b w:val="0"/>
                <w:bCs w:val="0"/>
                <w:spacing w:val="-17"/>
                <w:sz w:val="24"/>
                <w:szCs w:val="24"/>
                <w:u w:val="none"/>
                <w:lang w:val="en-US" w:eastAsia="zh-CN"/>
              </w:rPr>
              <w:t>集体（</w:t>
            </w:r>
            <w:r>
              <w:rPr>
                <w:rFonts w:ascii="Times" w:hAnsi="仿宋" w:eastAsia="仿宋"/>
                <w:b w:val="0"/>
                <w:bCs w:val="0"/>
                <w:spacing w:val="-17"/>
                <w:sz w:val="24"/>
                <w:szCs w:val="24"/>
                <w:u w:val="none"/>
              </w:rPr>
              <w:t>杭春燕</w:t>
            </w:r>
            <w:r>
              <w:rPr>
                <w:rFonts w:hint="eastAsia" w:ascii="Times" w:hAnsi="仿宋" w:eastAsia="仿宋"/>
                <w:spacing w:val="-17"/>
                <w:sz w:val="24"/>
                <w:szCs w:val="24"/>
                <w:u w:val="none"/>
                <w:lang w:eastAsia="zh-CN"/>
              </w:rPr>
              <w:t>、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刘庆传</w:t>
            </w:r>
            <w:r>
              <w:rPr>
                <w:rFonts w:hint="eastAsia" w:ascii="Times" w:hAnsi="Times" w:eastAsia="仿宋"/>
                <w:spacing w:val="-17"/>
                <w:sz w:val="24"/>
                <w:szCs w:val="24"/>
                <w:lang w:eastAsia="zh-CN"/>
              </w:rPr>
              <w:t>、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王晓映</w:t>
            </w:r>
            <w:r>
              <w:rPr>
                <w:rFonts w:hint="eastAsia" w:ascii="Times" w:hAnsi="Times" w:eastAsia="仿宋"/>
                <w:spacing w:val="-17"/>
                <w:sz w:val="24"/>
                <w:szCs w:val="24"/>
                <w:lang w:eastAsia="zh-CN"/>
              </w:rPr>
              <w:t>、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袁媛</w:t>
            </w:r>
            <w:r>
              <w:rPr>
                <w:rFonts w:hint="eastAsia" w:ascii="Times" w:hAnsi="Times" w:eastAsia="仿宋"/>
                <w:spacing w:val="-17"/>
                <w:sz w:val="24"/>
                <w:szCs w:val="24"/>
                <w:lang w:eastAsia="zh-CN"/>
              </w:rPr>
              <w:t>、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赵宇</w:t>
            </w:r>
            <w:r>
              <w:rPr>
                <w:rFonts w:hint="eastAsia" w:ascii="Times" w:hAnsi="Times" w:eastAsia="仿宋"/>
                <w:spacing w:val="-17"/>
                <w:sz w:val="24"/>
                <w:szCs w:val="24"/>
                <w:lang w:eastAsia="zh-CN"/>
              </w:rPr>
              <w:t>、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吴俊</w:t>
            </w:r>
            <w:r>
              <w:rPr>
                <w:rFonts w:hint="eastAsia" w:ascii="Times" w:hAnsi="Times" w:eastAsia="仿宋"/>
                <w:spacing w:val="-17"/>
                <w:sz w:val="24"/>
                <w:szCs w:val="24"/>
                <w:lang w:eastAsia="zh-CN"/>
              </w:rPr>
              <w:t>、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曹阳</w:t>
            </w:r>
            <w:r>
              <w:rPr>
                <w:rFonts w:hint="eastAsia" w:ascii="Times" w:hAnsi="仿宋" w:eastAsia="仿宋"/>
                <w:b w:val="0"/>
                <w:bCs w:val="0"/>
                <w:spacing w:val="-17"/>
                <w:sz w:val="24"/>
                <w:szCs w:val="24"/>
                <w:u w:val="none"/>
                <w:lang w:val="en-US" w:eastAsia="zh-CN"/>
              </w:rPr>
              <w:t>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CC6C10B">
            <w:pPr>
              <w:spacing w:line="38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C97BB91">
            <w:pPr>
              <w:spacing w:line="240" w:lineRule="exact"/>
              <w:rPr>
                <w:rFonts w:ascii="Times" w:hAnsi="Times" w:eastAsia="仿宋" w:cs="仿宋"/>
                <w:color w:val="000000"/>
                <w:sz w:val="24"/>
                <w:szCs w:val="24"/>
              </w:rPr>
            </w:pPr>
            <w:r>
              <w:rPr>
                <w:rFonts w:ascii="Times" w:hAnsi="仿宋" w:eastAsia="仿宋"/>
                <w:spacing w:val="-17"/>
                <w:sz w:val="24"/>
                <w:szCs w:val="24"/>
              </w:rPr>
              <w:t>顾雷鸣</w:t>
            </w:r>
            <w:r>
              <w:rPr>
                <w:rFonts w:hint="eastAsia" w:ascii="Times" w:hAnsi="Times" w:eastAsia="仿宋"/>
                <w:spacing w:val="-17"/>
                <w:sz w:val="24"/>
                <w:szCs w:val="24"/>
                <w:lang w:eastAsia="zh-CN"/>
              </w:rPr>
              <w:t>、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朱威</w:t>
            </w:r>
          </w:p>
        </w:tc>
      </w:tr>
      <w:tr w14:paraId="0D748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A956055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原创</w:t>
            </w:r>
          </w:p>
          <w:p w14:paraId="4679884E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579E593">
            <w:pPr>
              <w:spacing w:line="260" w:lineRule="exact"/>
              <w:rPr>
                <w:rFonts w:ascii="Times" w:hAnsi="Times" w:eastAsia="仿宋"/>
                <w:color w:val="000000"/>
                <w:sz w:val="24"/>
                <w:szCs w:val="24"/>
              </w:rPr>
            </w:pPr>
            <w:r>
              <w:rPr>
                <w:rFonts w:hint="eastAsia" w:ascii="Times" w:hAnsi="仿宋" w:eastAsia="仿宋" w:cs="仿宋"/>
                <w:color w:val="000000"/>
                <w:spacing w:val="-6"/>
                <w:sz w:val="24"/>
                <w:szCs w:val="24"/>
              </w:rPr>
              <w:t>新华日报社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A8D2306">
            <w:pPr>
              <w:spacing w:line="260" w:lineRule="exact"/>
              <w:rPr>
                <w:rFonts w:ascii="Times" w:hAnsi="Times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Times" w:hAnsi="华文中宋" w:eastAsia="华文中宋"/>
                <w:color w:val="000000"/>
                <w:sz w:val="24"/>
                <w:szCs w:val="36"/>
              </w:rPr>
              <w:t>发布端</w:t>
            </w:r>
            <w:r>
              <w:rPr>
                <w:rFonts w:hint="eastAsia" w:ascii="Times" w:hAnsi="Times" w:eastAsia="华文中宋"/>
                <w:color w:val="000000"/>
                <w:sz w:val="24"/>
                <w:szCs w:val="36"/>
              </w:rPr>
              <w:t>/</w:t>
            </w:r>
            <w:r>
              <w:rPr>
                <w:rFonts w:hint="eastAsia" w:ascii="Times" w:hAnsi="华文中宋" w:eastAsia="华文中宋"/>
                <w:color w:val="000000"/>
                <w:sz w:val="24"/>
                <w:szCs w:val="36"/>
              </w:rPr>
              <w:t>账号</w:t>
            </w:r>
            <w:r>
              <w:rPr>
                <w:rFonts w:hint="eastAsia" w:ascii="Times" w:hAnsi="Times" w:eastAsia="华文中宋"/>
                <w:color w:val="000000"/>
                <w:sz w:val="24"/>
                <w:szCs w:val="36"/>
              </w:rPr>
              <w:t>/</w:t>
            </w:r>
          </w:p>
          <w:p w14:paraId="082C2E02">
            <w:pPr>
              <w:spacing w:line="260" w:lineRule="exact"/>
              <w:rPr>
                <w:rFonts w:ascii="Times" w:hAnsi="Times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Times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3883DE2">
            <w:pPr>
              <w:spacing w:line="240" w:lineRule="exact"/>
              <w:rPr>
                <w:rFonts w:hint="eastAsia" w:ascii="Times" w:hAnsi="Times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" w:hAnsi="仿宋" w:eastAsia="仿宋" w:cs="仿宋"/>
                <w:color w:val="000000"/>
                <w:sz w:val="24"/>
                <w:szCs w:val="24"/>
              </w:rPr>
              <w:t>交汇点新闻</w:t>
            </w:r>
            <w:r>
              <w:rPr>
                <w:rFonts w:hint="eastAsia" w:ascii="Times" w:hAnsi="仿宋" w:eastAsia="仿宋" w:cs="仿宋"/>
                <w:color w:val="000000"/>
                <w:sz w:val="24"/>
                <w:szCs w:val="24"/>
                <w:lang w:val="en-US" w:eastAsia="zh-CN"/>
              </w:rPr>
              <w:t>客户端</w:t>
            </w:r>
          </w:p>
        </w:tc>
      </w:tr>
      <w:tr w14:paraId="0B3B0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16B8BF80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刊播版面</w:t>
            </w:r>
          </w:p>
          <w:p w14:paraId="212B691A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Times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33E27C2">
            <w:pPr>
              <w:spacing w:line="260" w:lineRule="exact"/>
              <w:rPr>
                <w:rFonts w:ascii="Times" w:hAnsi="Times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8A2509A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42F25EF">
            <w:pPr>
              <w:spacing w:line="260" w:lineRule="exact"/>
              <w:rPr>
                <w:rFonts w:ascii="Times" w:hAnsi="Times" w:eastAsia="仿宋"/>
                <w:color w:val="000000"/>
                <w:sz w:val="21"/>
                <w:szCs w:val="21"/>
              </w:rPr>
            </w:pPr>
            <w:r>
              <w:rPr>
                <w:rFonts w:ascii="Times" w:hAnsi="Times" w:eastAsia="仿宋"/>
                <w:spacing w:val="-17"/>
                <w:sz w:val="24"/>
                <w:szCs w:val="24"/>
              </w:rPr>
              <w:t>2025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年</w:t>
            </w:r>
            <w:r>
              <w:rPr>
                <w:rFonts w:ascii="Times" w:hAnsi="Times" w:eastAsia="仿宋"/>
                <w:spacing w:val="-17"/>
                <w:sz w:val="24"/>
                <w:szCs w:val="24"/>
              </w:rPr>
              <w:t>11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月</w:t>
            </w:r>
            <w:r>
              <w:rPr>
                <w:rFonts w:ascii="Times" w:hAnsi="Times" w:eastAsia="仿宋"/>
                <w:spacing w:val="-17"/>
                <w:sz w:val="24"/>
                <w:szCs w:val="24"/>
              </w:rPr>
              <w:t>1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日</w:t>
            </w:r>
            <w:r>
              <w:rPr>
                <w:rFonts w:ascii="Times" w:hAnsi="Times" w:eastAsia="仿宋"/>
                <w:spacing w:val="-17"/>
                <w:sz w:val="24"/>
                <w:szCs w:val="24"/>
              </w:rPr>
              <w:t>23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时</w:t>
            </w:r>
            <w:r>
              <w:rPr>
                <w:rFonts w:ascii="Times" w:hAnsi="Times" w:eastAsia="仿宋"/>
                <w:spacing w:val="-17"/>
                <w:sz w:val="24"/>
                <w:szCs w:val="24"/>
              </w:rPr>
              <w:t>41</w:t>
            </w:r>
            <w:r>
              <w:rPr>
                <w:rFonts w:ascii="Times" w:hAnsi="仿宋" w:eastAsia="仿宋"/>
                <w:spacing w:val="-17"/>
                <w:sz w:val="24"/>
                <w:szCs w:val="24"/>
              </w:rPr>
              <w:t>分</w:t>
            </w:r>
          </w:p>
        </w:tc>
      </w:tr>
      <w:tr w14:paraId="6948B5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88D2502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Times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Times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79A76496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Cs w:val="21"/>
              </w:rPr>
            </w:pPr>
            <w:r>
              <w:rPr>
                <w:rFonts w:hint="eastAsia" w:ascii="Times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34037179">
            <w:pPr>
              <w:spacing w:line="260" w:lineRule="exact"/>
              <w:rPr>
                <w:rFonts w:ascii="Times" w:hAnsi="Times" w:eastAsia="仿宋"/>
                <w:color w:val="000000"/>
                <w:sz w:val="21"/>
                <w:szCs w:val="21"/>
              </w:rPr>
            </w:pPr>
            <w:r>
              <w:rPr>
                <w:rFonts w:ascii="Times" w:hAnsi="Times" w:eastAsia="仿宋"/>
                <w:spacing w:val="-17"/>
                <w:sz w:val="21"/>
                <w:szCs w:val="21"/>
              </w:rPr>
              <w:t>https://jhd.xhby.net/share-webui/detail/s69062a25e4b0436738cf2516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C15E41E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Times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6B0846D0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Times" w:hAnsi="Times" w:eastAsia="华文中宋"/>
                <w:color w:val="000000"/>
                <w:sz w:val="22"/>
                <w:szCs w:val="20"/>
              </w:rPr>
              <w:t>“</w:t>
            </w:r>
            <w:r>
              <w:rPr>
                <w:rFonts w:hint="eastAsia" w:ascii="Times" w:hAnsi="华文中宋" w:eastAsia="华文中宋"/>
                <w:color w:val="000000"/>
                <w:sz w:val="22"/>
                <w:szCs w:val="20"/>
              </w:rPr>
              <w:t>三好作品</w:t>
            </w:r>
            <w:r>
              <w:rPr>
                <w:rFonts w:hint="eastAsia" w:ascii="Times" w:hAnsi="Times" w:eastAsia="华文中宋"/>
                <w:color w:val="000000"/>
                <w:sz w:val="22"/>
                <w:szCs w:val="20"/>
              </w:rPr>
              <w:t>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6BDD4DCC">
            <w:pPr>
              <w:spacing w:line="260" w:lineRule="exact"/>
              <w:rPr>
                <w:rFonts w:ascii="Times" w:hAnsi="Times" w:eastAsia="仿宋"/>
                <w:color w:val="000000"/>
                <w:sz w:val="21"/>
                <w:szCs w:val="21"/>
              </w:rPr>
            </w:pPr>
            <w:r>
              <w:rPr>
                <w:rFonts w:ascii="Times" w:hAnsi="仿宋" w:eastAsia="仿宋"/>
                <w:color w:val="000000"/>
                <w:sz w:val="24"/>
                <w:szCs w:val="24"/>
              </w:rPr>
              <w:t>是</w:t>
            </w:r>
          </w:p>
        </w:tc>
      </w:tr>
      <w:tr w14:paraId="1E0855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7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94F0963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作</w:t>
            </w:r>
          </w:p>
          <w:p w14:paraId="1B1D1B22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品</w:t>
            </w:r>
          </w:p>
          <w:p w14:paraId="611874D1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简</w:t>
            </w:r>
          </w:p>
          <w:p w14:paraId="2DE2F158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9A1B25A">
            <w:pPr>
              <w:ind w:firstLine="480" w:firstLineChars="200"/>
              <w:rPr>
                <w:rFonts w:hint="eastAsia" w:ascii="Times" w:hAnsi="Times" w:eastAsia="仿宋" w:cs="仿宋"/>
                <w:color w:val="000000"/>
                <w:w w:val="100"/>
                <w:sz w:val="24"/>
                <w:szCs w:val="24"/>
              </w:rPr>
            </w:pPr>
            <w:r>
              <w:rPr>
                <w:rFonts w:hint="eastAsia" w:ascii="Times" w:hAnsi="Times" w:eastAsia="仿宋" w:cs="仿宋"/>
                <w:color w:val="000000"/>
                <w:w w:val="100"/>
                <w:sz w:val="24"/>
                <w:szCs w:val="24"/>
              </w:rPr>
              <w:t>作品获中宣部“三好作品”、江苏省好新闻一等奖，是党报评论员转型的典范之作。主创袁媛受邀在中国新媒体大会作主题演讲。2025年，“苏超”成为现象级群众体育赛事，决赛之夜全国瞩目，新华日报网红评论员袁媛走进观众席激情评论，在全网率先发出“苏超”决赛深度视频评论，与受众共振共情，主流观点站上流量高点，实现出色传播效果。</w:t>
            </w:r>
          </w:p>
          <w:p w14:paraId="5DA85846">
            <w:pPr>
              <w:ind w:firstLine="480" w:firstLineChars="200"/>
              <w:rPr>
                <w:rFonts w:hint="eastAsia" w:ascii="Times" w:hAnsi="Times" w:eastAsia="仿宋" w:cs="仿宋"/>
                <w:color w:val="000000"/>
                <w:w w:val="100"/>
                <w:sz w:val="24"/>
                <w:szCs w:val="24"/>
              </w:rPr>
            </w:pPr>
            <w:r>
              <w:rPr>
                <w:rFonts w:hint="eastAsia" w:ascii="Times" w:hAnsi="Times" w:eastAsia="仿宋" w:cs="仿宋"/>
                <w:color w:val="000000"/>
                <w:w w:val="100"/>
                <w:sz w:val="24"/>
                <w:szCs w:val="24"/>
              </w:rPr>
              <w:t>(1)践行“四力”。文字记者走进6万多人球赛现场，出镜点评热门赛事决赛，主题选取精准，情绪表达饱满、人文关怀真挚，引发观众强烈共鸣。</w:t>
            </w:r>
          </w:p>
          <w:p w14:paraId="50EF504A">
            <w:pPr>
              <w:ind w:firstLine="480" w:firstLineChars="200"/>
              <w:rPr>
                <w:rFonts w:hint="eastAsia" w:ascii="Times" w:hAnsi="Times" w:eastAsia="仿宋" w:cs="仿宋"/>
                <w:color w:val="000000"/>
                <w:w w:val="100"/>
                <w:sz w:val="24"/>
                <w:szCs w:val="24"/>
              </w:rPr>
            </w:pPr>
            <w:r>
              <w:rPr>
                <w:rFonts w:hint="eastAsia" w:ascii="Times" w:hAnsi="Times" w:eastAsia="仿宋" w:cs="仿宋"/>
                <w:color w:val="000000"/>
                <w:w w:val="100"/>
                <w:sz w:val="24"/>
                <w:szCs w:val="24"/>
              </w:rPr>
              <w:t>(2)立意深远。突出“人民足球人民爱”意涵，在赛事终点全面总结“苏超”的草根性，观点高屋建瓴，论述精准深刻，既从江苏发展宏观视角解读“何以‘苏超’”，也细致关心现场曾患白血病的小球迷、保障赛事的基层工作者，彰显了让体育回归人民、以文化赋能经济社会发展的深刻主题。</w:t>
            </w:r>
          </w:p>
          <w:p w14:paraId="4E52ABC5">
            <w:pPr>
              <w:ind w:firstLine="480" w:firstLineChars="200"/>
              <w:rPr>
                <w:rFonts w:hint="eastAsia" w:ascii="Times" w:hAnsi="Times" w:eastAsia="仿宋" w:cs="仿宋"/>
                <w:color w:val="000000"/>
                <w:w w:val="100"/>
                <w:sz w:val="24"/>
                <w:szCs w:val="24"/>
              </w:rPr>
            </w:pPr>
            <w:r>
              <w:rPr>
                <w:rFonts w:hint="eastAsia" w:ascii="Times" w:hAnsi="Times" w:eastAsia="仿宋" w:cs="仿宋"/>
                <w:color w:val="000000"/>
                <w:w w:val="100"/>
                <w:sz w:val="24"/>
                <w:szCs w:val="24"/>
              </w:rPr>
              <w:t>(3)时效制胜。终场哨响后，创作者在赛场完成录制、剪辑、发布，兼顾了新闻的新、主题的深、生产的快、质量的高，体现了过硬的业务实力。</w:t>
            </w:r>
          </w:p>
          <w:p w14:paraId="410604EA">
            <w:pPr>
              <w:ind w:firstLine="480" w:firstLineChars="200"/>
              <w:rPr>
                <w:rFonts w:ascii="Times" w:hAnsi="Times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Times" w:hAnsi="Times" w:eastAsia="仿宋" w:cs="仿宋"/>
                <w:color w:val="000000"/>
                <w:w w:val="100"/>
                <w:sz w:val="24"/>
                <w:szCs w:val="24"/>
              </w:rPr>
              <w:t>(4)共情传播。评论员精准捕捉赛场情绪顶点，一气呵成完成出镜录制，语言节奏、情感表达与赛场氛围融为一体，生动传递体育精神的炽烈与“苏超”的人文温度，实现了正能量、高质量、大流量的统一。</w:t>
            </w:r>
          </w:p>
        </w:tc>
      </w:tr>
      <w:tr w14:paraId="701376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27955B75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传</w:t>
            </w:r>
          </w:p>
          <w:p w14:paraId="08671D66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播</w:t>
            </w:r>
          </w:p>
          <w:p w14:paraId="33C701DE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数</w:t>
            </w:r>
          </w:p>
          <w:p w14:paraId="45AD77C8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C32B23E">
            <w:pPr>
              <w:spacing w:line="280" w:lineRule="exact"/>
              <w:jc w:val="center"/>
              <w:rPr>
                <w:rFonts w:ascii="Times" w:hAnsi="Times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Times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Times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25A49BB7">
            <w:pPr>
              <w:spacing w:line="280" w:lineRule="exact"/>
              <w:jc w:val="center"/>
              <w:rPr>
                <w:rFonts w:ascii="Times" w:hAnsi="Times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Times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598635B6">
            <w:pPr>
              <w:spacing w:line="260" w:lineRule="exact"/>
              <w:rPr>
                <w:rFonts w:ascii="Times" w:hAnsi="Times" w:eastAsia="华文中宋"/>
                <w:color w:val="000000"/>
                <w:sz w:val="21"/>
                <w:szCs w:val="21"/>
              </w:rPr>
            </w:pPr>
            <w:r>
              <w:rPr>
                <w:rFonts w:ascii="Times" w:hAnsi="Times" w:eastAsia="方正仿宋_GBK"/>
                <w:spacing w:val="-17"/>
                <w:sz w:val="21"/>
                <w:szCs w:val="21"/>
              </w:rPr>
              <w:t>https://jhd.xhby.net/share-webui/detail/s69062a25e4b0436738cf2516</w:t>
            </w:r>
          </w:p>
        </w:tc>
      </w:tr>
      <w:tr w14:paraId="111AA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1DDC334">
            <w:pPr>
              <w:spacing w:line="32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61832B">
            <w:pPr>
              <w:spacing w:line="240" w:lineRule="exact"/>
              <w:jc w:val="center"/>
              <w:rPr>
                <w:rFonts w:ascii="Times" w:hAnsi="Times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76767BB">
            <w:pPr>
              <w:spacing w:line="240" w:lineRule="exact"/>
              <w:jc w:val="center"/>
              <w:rPr>
                <w:rFonts w:ascii="Times" w:hAnsi="Times" w:eastAsia="楷体"/>
                <w:color w:val="000000"/>
                <w:sz w:val="21"/>
                <w:szCs w:val="21"/>
              </w:rPr>
            </w:pPr>
            <w:r>
              <w:rPr>
                <w:rFonts w:hint="eastAsia" w:ascii="Times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2976C4">
            <w:pPr>
              <w:spacing w:line="240" w:lineRule="exact"/>
              <w:rPr>
                <w:rFonts w:ascii="Times" w:hAnsi="Times" w:eastAsia="仿宋"/>
                <w:color w:val="000000"/>
                <w:sz w:val="21"/>
                <w:szCs w:val="21"/>
              </w:rPr>
            </w:pPr>
            <w:r>
              <w:rPr>
                <w:rFonts w:hint="eastAsia" w:ascii="Times" w:hAnsi="Times" w:eastAsia="仿宋" w:cs="仿宋"/>
                <w:color w:val="000000"/>
                <w:sz w:val="24"/>
                <w:szCs w:val="24"/>
              </w:rPr>
              <w:t>352.8万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2E2FE">
            <w:pPr>
              <w:spacing w:line="240" w:lineRule="exact"/>
              <w:jc w:val="center"/>
              <w:rPr>
                <w:rFonts w:ascii="Times" w:hAnsi="Times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6FEE5641">
            <w:pPr>
              <w:spacing w:line="240" w:lineRule="exact"/>
              <w:jc w:val="center"/>
              <w:rPr>
                <w:rFonts w:ascii="Times" w:hAnsi="Times" w:eastAsia="仿宋"/>
                <w:color w:val="000000"/>
                <w:sz w:val="21"/>
                <w:szCs w:val="21"/>
              </w:rPr>
            </w:pPr>
            <w:r>
              <w:rPr>
                <w:rFonts w:hint="eastAsia" w:ascii="Times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3ACFA53E">
            <w:pPr>
              <w:spacing w:line="240" w:lineRule="exact"/>
              <w:rPr>
                <w:rFonts w:ascii="Times" w:hAnsi="Times" w:eastAsia="仿宋"/>
                <w:color w:val="000000"/>
                <w:sz w:val="21"/>
                <w:szCs w:val="21"/>
              </w:rPr>
            </w:pPr>
            <w:r>
              <w:rPr>
                <w:rFonts w:hint="eastAsia" w:ascii="Times" w:hAnsi="Times" w:eastAsia="仿宋" w:cs="仿宋"/>
                <w:color w:val="000000"/>
                <w:sz w:val="24"/>
                <w:szCs w:val="24"/>
              </w:rPr>
              <w:t>22862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2CEEE825">
            <w:pPr>
              <w:spacing w:line="240" w:lineRule="exact"/>
              <w:rPr>
                <w:rFonts w:ascii="Times" w:hAnsi="Times" w:eastAsia="仿宋"/>
                <w:color w:val="000000"/>
                <w:sz w:val="21"/>
                <w:szCs w:val="21"/>
              </w:rPr>
            </w:pPr>
            <w:r>
              <w:rPr>
                <w:rFonts w:hint="eastAsia" w:ascii="Times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C2EDCC4">
            <w:pPr>
              <w:spacing w:line="240" w:lineRule="exact"/>
              <w:rPr>
                <w:rFonts w:ascii="Times" w:hAnsi="Times" w:eastAsia="仿宋"/>
                <w:color w:val="000000"/>
                <w:sz w:val="21"/>
                <w:szCs w:val="21"/>
              </w:rPr>
            </w:pPr>
            <w:r>
              <w:rPr>
                <w:rFonts w:hint="eastAsia" w:ascii="Times" w:hAnsi="Times" w:eastAsia="仿宋" w:cs="仿宋"/>
                <w:color w:val="000000"/>
                <w:sz w:val="24"/>
                <w:szCs w:val="24"/>
              </w:rPr>
              <w:t>1202.4万+</w:t>
            </w:r>
          </w:p>
        </w:tc>
      </w:tr>
      <w:tr w14:paraId="68505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0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67C5261">
            <w:pPr>
              <w:spacing w:line="320" w:lineRule="exact"/>
              <w:jc w:val="center"/>
              <w:rPr>
                <w:rFonts w:ascii="Times" w:hAnsi="Times" w:eastAsia="华文中宋"/>
                <w:sz w:val="28"/>
              </w:rPr>
            </w:pPr>
            <w:r>
              <w:rPr>
                <w:rFonts w:hint="eastAsia" w:ascii="Times" w:hAnsi="Times" w:eastAsia="华文中宋"/>
                <w:sz w:val="28"/>
              </w:rPr>
              <w:t xml:space="preserve">  </w:t>
            </w:r>
            <w:r>
              <w:rPr>
                <w:rFonts w:hint="eastAsia" w:ascii="Times" w:hAnsi="华文中宋" w:eastAsia="华文中宋"/>
                <w:sz w:val="28"/>
              </w:rPr>
              <w:t>︵</w:t>
            </w:r>
          </w:p>
          <w:p w14:paraId="59B0FBF4">
            <w:pPr>
              <w:spacing w:line="320" w:lineRule="exact"/>
              <w:jc w:val="center"/>
              <w:rPr>
                <w:rFonts w:ascii="Times" w:hAnsi="Times" w:eastAsia="华文中宋"/>
                <w:sz w:val="28"/>
              </w:rPr>
            </w:pPr>
            <w:r>
              <w:rPr>
                <w:rFonts w:hint="eastAsia" w:ascii="Times" w:hAnsi="华文中宋" w:eastAsia="华文中宋"/>
                <w:sz w:val="28"/>
              </w:rPr>
              <w:t>初推</w:t>
            </w:r>
          </w:p>
          <w:p w14:paraId="6F77434C">
            <w:pPr>
              <w:spacing w:line="320" w:lineRule="exact"/>
              <w:jc w:val="center"/>
              <w:rPr>
                <w:rFonts w:ascii="Times" w:hAnsi="Times" w:eastAsia="华文中宋"/>
                <w:sz w:val="28"/>
              </w:rPr>
            </w:pPr>
            <w:r>
              <w:rPr>
                <w:rFonts w:hint="eastAsia" w:ascii="Times" w:hAnsi="华文中宋" w:eastAsia="华文中宋"/>
                <w:sz w:val="28"/>
              </w:rPr>
              <w:t>评荐</w:t>
            </w:r>
          </w:p>
          <w:p w14:paraId="7A1F77C8">
            <w:pPr>
              <w:spacing w:line="320" w:lineRule="exact"/>
              <w:jc w:val="center"/>
              <w:rPr>
                <w:rFonts w:ascii="Times" w:hAnsi="Times" w:eastAsia="华文中宋"/>
                <w:sz w:val="28"/>
              </w:rPr>
            </w:pPr>
            <w:r>
              <w:rPr>
                <w:rFonts w:hint="eastAsia" w:ascii="Times" w:hAnsi="华文中宋" w:eastAsia="华文中宋"/>
                <w:sz w:val="28"/>
              </w:rPr>
              <w:t>评理</w:t>
            </w:r>
          </w:p>
          <w:p w14:paraId="13167835">
            <w:pPr>
              <w:spacing w:line="320" w:lineRule="exact"/>
              <w:jc w:val="center"/>
              <w:rPr>
                <w:rFonts w:ascii="Times" w:hAnsi="Times" w:eastAsia="华文中宋"/>
                <w:sz w:val="28"/>
              </w:rPr>
            </w:pPr>
            <w:r>
              <w:rPr>
                <w:rFonts w:hint="eastAsia" w:ascii="Times" w:hAnsi="华文中宋" w:eastAsia="华文中宋"/>
                <w:sz w:val="28"/>
              </w:rPr>
              <w:t>语由</w:t>
            </w:r>
          </w:p>
          <w:p w14:paraId="1FA64BB5">
            <w:pPr>
              <w:spacing w:line="24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C12D1AF">
            <w:pPr>
              <w:spacing w:line="240" w:lineRule="auto"/>
              <w:ind w:firstLine="420" w:firstLineChars="200"/>
              <w:rPr>
                <w:rFonts w:hint="eastAsia" w:ascii="Times" w:hAnsi="Times" w:eastAsia="仿宋" w:cs="仿宋"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  <w:p w14:paraId="17DE5A7E">
            <w:pPr>
              <w:spacing w:line="240" w:lineRule="auto"/>
              <w:ind w:firstLine="480" w:firstLineChars="200"/>
              <w:rPr>
                <w:rFonts w:hint="eastAsia" w:ascii="Times" w:hAnsi="Times" w:eastAsia="仿宋" w:cs="仿宋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Times" w:hAnsi="Times" w:eastAsia="仿宋" w:cs="仿宋"/>
                <w:color w:val="000000"/>
                <w:sz w:val="24"/>
                <w:szCs w:val="24"/>
              </w:rPr>
              <w:t>在推进系统性变革中，新华日报推出个人IP“评论员袁媛”，党报评论员走向镜头，自己写、自己说，打破文字评论传播边界。作品两获中宣部“三好作品”、两获中国记协“我的代表作”，这篇作品是该IP的代表之作，大气磅礴、逻辑严谨、情绪饱满、能量充沛，观点表达如海浪般层层递进，从点评赛果起手，一路回顾“苏超”记忆，激发受众的代入感，最终把赛事与经济社会发展紧密联系，一句“没有场外的坚实保障，哪有场上的荣耀绽放”的点睛之语，说透了“苏超”的人民性，具有很强的穿透力和感染力。</w:t>
            </w:r>
            <w:r>
              <w:rPr>
                <w:rFonts w:hint="eastAsia" w:ascii="Times" w:hAnsi="Times" w:eastAsia="仿宋" w:cs="仿宋"/>
                <w:color w:val="000000"/>
                <w:spacing w:val="0"/>
                <w:sz w:val="24"/>
                <w:szCs w:val="24"/>
              </w:rPr>
              <w:t xml:space="preserve">     </w:t>
            </w:r>
            <w:r>
              <w:rPr>
                <w:rFonts w:hint="eastAsia" w:ascii="Times" w:hAnsi="Times" w:eastAsia="仿宋" w:cs="仿宋"/>
                <w:color w:val="000000"/>
                <w:spacing w:val="0"/>
                <w:sz w:val="24"/>
                <w:szCs w:val="24"/>
              </w:rPr>
              <w:t xml:space="preserve">                    </w:t>
            </w:r>
          </w:p>
          <w:p w14:paraId="225B9114">
            <w:pPr>
              <w:spacing w:line="360" w:lineRule="exact"/>
              <w:rPr>
                <w:rFonts w:hint="eastAsia" w:ascii="Times" w:hAnsi="Times" w:eastAsia="华文中宋"/>
                <w:color w:val="000000"/>
                <w:spacing w:val="-2"/>
                <w:sz w:val="28"/>
              </w:rPr>
            </w:pPr>
          </w:p>
          <w:p w14:paraId="2066F532">
            <w:pPr>
              <w:spacing w:line="360" w:lineRule="exact"/>
              <w:rPr>
                <w:rFonts w:hint="eastAsia" w:ascii="Times" w:hAnsi="Times" w:eastAsia="华文中宋"/>
                <w:color w:val="000000"/>
                <w:spacing w:val="-2"/>
                <w:sz w:val="28"/>
              </w:rPr>
            </w:pPr>
          </w:p>
          <w:p w14:paraId="4A5B23C4">
            <w:pPr>
              <w:spacing w:line="360" w:lineRule="exact"/>
              <w:jc w:val="center"/>
              <w:rPr>
                <w:rFonts w:ascii="Times" w:hAnsi="Times" w:eastAsia="华文中宋"/>
                <w:color w:val="000000"/>
                <w:sz w:val="28"/>
              </w:rPr>
            </w:pPr>
            <w:r>
              <w:rPr>
                <w:rFonts w:hint="eastAsia" w:ascii="Times" w:hAnsi="华文中宋" w:eastAsia="华文中宋"/>
                <w:color w:val="000000"/>
                <w:spacing w:val="-2"/>
                <w:sz w:val="28"/>
              </w:rPr>
              <w:t>签名</w:t>
            </w:r>
            <w:r>
              <w:rPr>
                <w:rFonts w:hint="eastAsia" w:ascii="Times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Times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3765448C">
            <w:pPr>
              <w:ind w:firstLine="6300" w:firstLineChars="2250"/>
              <w:rPr>
                <w:rFonts w:ascii="Times" w:hAnsi="Times" w:eastAsia="仿宋"/>
                <w:color w:val="000000"/>
                <w:szCs w:val="21"/>
              </w:rPr>
            </w:pPr>
            <w:r>
              <w:rPr>
                <w:rFonts w:ascii="Times" w:hAnsi="华文中宋" w:eastAsia="华文中宋"/>
                <w:color w:val="000000"/>
                <w:sz w:val="28"/>
              </w:rPr>
              <w:t>年</w:t>
            </w:r>
            <w:r>
              <w:rPr>
                <w:rFonts w:ascii="Times" w:hAnsi="Times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Times" w:hAnsi="Times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Times" w:hAnsi="华文中宋" w:eastAsia="华文中宋"/>
                <w:color w:val="000000"/>
                <w:sz w:val="28"/>
              </w:rPr>
              <w:t>月   日</w:t>
            </w:r>
          </w:p>
        </w:tc>
      </w:tr>
    </w:tbl>
    <w:p w14:paraId="62870003">
      <w:pPr>
        <w:rPr>
          <w:rFonts w:ascii="Times" w:hAnsi="Times"/>
        </w:rPr>
      </w:pP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28B3629-8FFE-4BED-B64E-CC13CFBA0C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  <w:embedRegular r:id="rId2" w:fontKey="{4E434C46-B317-4F53-BC88-1D70E101881E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519A079C-FA8E-4A87-852A-D36DB4B7A79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0F29085-E58A-458F-840B-2DC41E6137A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B03DE1C-8B71-4DC3-A614-8AC3BE6D50EB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FAFB0413-C041-45F6-9AF2-6D8328195434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0DFB6"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5852"/>
    <w:rsid w:val="00045BFE"/>
    <w:rsid w:val="0008321C"/>
    <w:rsid w:val="000B7652"/>
    <w:rsid w:val="00133270"/>
    <w:rsid w:val="00195130"/>
    <w:rsid w:val="001A77CE"/>
    <w:rsid w:val="001D72B6"/>
    <w:rsid w:val="003421EA"/>
    <w:rsid w:val="003B3D57"/>
    <w:rsid w:val="003E57C3"/>
    <w:rsid w:val="004E77C4"/>
    <w:rsid w:val="005A21F0"/>
    <w:rsid w:val="005C6CDB"/>
    <w:rsid w:val="006008EF"/>
    <w:rsid w:val="00605BFB"/>
    <w:rsid w:val="00611D82"/>
    <w:rsid w:val="006C0198"/>
    <w:rsid w:val="006E5F9C"/>
    <w:rsid w:val="006F11A7"/>
    <w:rsid w:val="007451EB"/>
    <w:rsid w:val="00763205"/>
    <w:rsid w:val="00764808"/>
    <w:rsid w:val="007968D8"/>
    <w:rsid w:val="007B23CA"/>
    <w:rsid w:val="008C17B7"/>
    <w:rsid w:val="00915852"/>
    <w:rsid w:val="009612E3"/>
    <w:rsid w:val="00965810"/>
    <w:rsid w:val="009A1F00"/>
    <w:rsid w:val="009C5A12"/>
    <w:rsid w:val="009C6503"/>
    <w:rsid w:val="00A034E9"/>
    <w:rsid w:val="00A12FE9"/>
    <w:rsid w:val="00AB0D70"/>
    <w:rsid w:val="00AF78D8"/>
    <w:rsid w:val="00B269D3"/>
    <w:rsid w:val="00BF6BC2"/>
    <w:rsid w:val="00C35046"/>
    <w:rsid w:val="00C74735"/>
    <w:rsid w:val="00D80BC3"/>
    <w:rsid w:val="00D9217B"/>
    <w:rsid w:val="00DB171C"/>
    <w:rsid w:val="00E12479"/>
    <w:rsid w:val="00EA2859"/>
    <w:rsid w:val="00EE4B5B"/>
    <w:rsid w:val="00F1701D"/>
    <w:rsid w:val="00F57304"/>
    <w:rsid w:val="00F86C6B"/>
    <w:rsid w:val="00FD1468"/>
    <w:rsid w:val="07C577BA"/>
    <w:rsid w:val="0CF40CFD"/>
    <w:rsid w:val="103E4A53"/>
    <w:rsid w:val="18970459"/>
    <w:rsid w:val="1DD4279C"/>
    <w:rsid w:val="201856DC"/>
    <w:rsid w:val="2664309F"/>
    <w:rsid w:val="291819B2"/>
    <w:rsid w:val="2D1D2AC6"/>
    <w:rsid w:val="2D25288E"/>
    <w:rsid w:val="33363900"/>
    <w:rsid w:val="35BE4571"/>
    <w:rsid w:val="3F260EFF"/>
    <w:rsid w:val="49FC5DE1"/>
    <w:rsid w:val="4CA94913"/>
    <w:rsid w:val="5A856133"/>
    <w:rsid w:val="5D250E1A"/>
    <w:rsid w:val="5EC157F8"/>
    <w:rsid w:val="68E4528B"/>
    <w:rsid w:val="70CD2B43"/>
    <w:rsid w:val="738730E5"/>
    <w:rsid w:val="73F268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iPriority="99" w:semiHidden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7"/>
    <w:link w:val="4"/>
    <w:qFormat/>
    <w:uiPriority w:val="0"/>
    <w:rPr>
      <w:rFonts w:eastAsia="方正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972</Words>
  <Characters>1136</Characters>
  <Lines>16</Lines>
  <Paragraphs>4</Paragraphs>
  <TotalTime>11</TotalTime>
  <ScaleCrop>false</ScaleCrop>
  <LinksUpToDate>false</LinksUpToDate>
  <CharactersWithSpaces>1170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2026-05-05T03:48:00Z</dcterms:created>
  <dc:creator>EDY</dc:creator>
  <cp:lastModifiedBy>静静</cp:lastModifiedBy>
  <dcterms:modified xsi:type="dcterms:W3CDTF">2026-05-13T08:15:32Z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D1E8F804244740EF9C47E280E765C5A0_12</vt:lpwstr>
  </property>
</Properties>
</file>